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A6C" w:rsidRPr="0019568E" w:rsidRDefault="000A764F" w:rsidP="00915A6C">
      <w:pPr>
        <w:pStyle w:val="Default"/>
        <w:jc w:val="center"/>
        <w:rPr>
          <w:b/>
          <w:sz w:val="28"/>
          <w:szCs w:val="28"/>
        </w:rPr>
      </w:pPr>
      <w:r>
        <w:rPr>
          <w:b/>
          <w:sz w:val="28"/>
          <w:szCs w:val="28"/>
        </w:rPr>
        <w:t>ІНФОРМАЦІЙНО-МЕТОДИЧНІ РЕКОМЕНДАЦІЇ</w:t>
      </w:r>
    </w:p>
    <w:p w:rsidR="000A764F" w:rsidRDefault="00915A6C" w:rsidP="00915A6C">
      <w:pPr>
        <w:pStyle w:val="Default"/>
        <w:jc w:val="center"/>
        <w:rPr>
          <w:rFonts w:eastAsia="Times New Roman"/>
          <w:b/>
          <w:sz w:val="28"/>
          <w:szCs w:val="28"/>
          <w:lang w:eastAsia="ru-RU"/>
        </w:rPr>
      </w:pPr>
      <w:r w:rsidRPr="0019568E">
        <w:rPr>
          <w:b/>
          <w:sz w:val="28"/>
          <w:szCs w:val="28"/>
        </w:rPr>
        <w:t xml:space="preserve">проведення </w:t>
      </w:r>
      <w:r w:rsidR="0019568E" w:rsidRPr="0019568E">
        <w:rPr>
          <w:rFonts w:eastAsia="Times New Roman"/>
          <w:b/>
          <w:sz w:val="28"/>
          <w:szCs w:val="28"/>
          <w:lang w:eastAsia="ru-RU"/>
        </w:rPr>
        <w:t>обласного етапу Всеукраїнських відкритих змагань учнівської молоді (юні</w:t>
      </w:r>
      <w:r w:rsidR="0019568E">
        <w:rPr>
          <w:rFonts w:eastAsia="Times New Roman"/>
          <w:b/>
          <w:sz w:val="28"/>
          <w:szCs w:val="28"/>
          <w:lang w:eastAsia="ru-RU"/>
        </w:rPr>
        <w:t xml:space="preserve">ори) з судномодельного спорту </w:t>
      </w:r>
    </w:p>
    <w:p w:rsidR="00915A6C" w:rsidRPr="0019568E" w:rsidRDefault="0019568E" w:rsidP="00915A6C">
      <w:pPr>
        <w:pStyle w:val="Default"/>
        <w:jc w:val="center"/>
        <w:rPr>
          <w:rFonts w:eastAsia="Times New Roman"/>
          <w:b/>
          <w:sz w:val="28"/>
          <w:szCs w:val="28"/>
          <w:lang w:eastAsia="ru-RU"/>
        </w:rPr>
      </w:pPr>
      <w:r>
        <w:rPr>
          <w:rFonts w:eastAsia="Times New Roman"/>
          <w:b/>
          <w:sz w:val="28"/>
          <w:szCs w:val="28"/>
          <w:lang w:eastAsia="ru-RU"/>
        </w:rPr>
        <w:t>(</w:t>
      </w:r>
      <w:r w:rsidR="00022B1D">
        <w:rPr>
          <w:sz w:val="28"/>
          <w:szCs w:val="28"/>
        </w:rPr>
        <w:t>“</w:t>
      </w:r>
      <w:r>
        <w:rPr>
          <w:rFonts w:eastAsia="Times New Roman"/>
          <w:b/>
          <w:sz w:val="28"/>
          <w:szCs w:val="28"/>
          <w:lang w:eastAsia="ru-RU"/>
        </w:rPr>
        <w:t>С</w:t>
      </w:r>
      <w:r w:rsidR="00022B1D" w:rsidRPr="008133ED">
        <w:rPr>
          <w:rFonts w:eastAsia="Calibri"/>
          <w:sz w:val="28"/>
          <w:szCs w:val="28"/>
        </w:rPr>
        <w:t>”</w:t>
      </w:r>
      <w:r w:rsidRPr="0019568E">
        <w:rPr>
          <w:rFonts w:eastAsia="Times New Roman"/>
          <w:b/>
          <w:sz w:val="28"/>
          <w:szCs w:val="28"/>
          <w:lang w:eastAsia="ru-RU"/>
        </w:rPr>
        <w:t xml:space="preserve"> – стендові моделі-копії) (IV ранг) заочно</w:t>
      </w: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1"/>
        </w:numPr>
        <w:ind w:left="746"/>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Цілі та завдання</w:t>
      </w:r>
    </w:p>
    <w:p w:rsidR="00A60629" w:rsidRPr="00572019" w:rsidRDefault="0068602A" w:rsidP="00A60629">
      <w:pPr>
        <w:pStyle w:val="Default"/>
        <w:jc w:val="both"/>
        <w:rPr>
          <w:rFonts w:eastAsia="Times New Roman"/>
          <w:sz w:val="28"/>
          <w:szCs w:val="28"/>
        </w:rPr>
      </w:pPr>
      <w:r>
        <w:rPr>
          <w:rFonts w:eastAsia="Times New Roman"/>
          <w:sz w:val="28"/>
          <w:szCs w:val="28"/>
          <w:lang w:eastAsia="uk-UA"/>
        </w:rPr>
        <w:tab/>
        <w:t>1.1.</w:t>
      </w:r>
      <w:r w:rsidR="00D802DA" w:rsidRPr="00572019">
        <w:rPr>
          <w:rFonts w:eastAsia="Times New Roman"/>
          <w:sz w:val="28"/>
          <w:szCs w:val="28"/>
          <w:lang w:eastAsia="uk-UA"/>
        </w:rPr>
        <w:t> </w:t>
      </w:r>
      <w:r w:rsidR="0019568E">
        <w:rPr>
          <w:rFonts w:eastAsia="Times New Roman"/>
          <w:sz w:val="28"/>
          <w:szCs w:val="28"/>
          <w:lang w:eastAsia="ru-RU"/>
        </w:rPr>
        <w:t>Обласний</w:t>
      </w:r>
      <w:r w:rsidR="0019568E" w:rsidRPr="0019568E">
        <w:rPr>
          <w:rFonts w:eastAsia="Times New Roman"/>
          <w:sz w:val="28"/>
          <w:szCs w:val="28"/>
          <w:lang w:eastAsia="ru-RU"/>
        </w:rPr>
        <w:t xml:space="preserve"> етап Всеукраїнських відкритих змагань учнівської молоді (юніори) з судномодельного спорту (</w:t>
      </w:r>
      <w:r w:rsidR="00022B1D">
        <w:rPr>
          <w:sz w:val="28"/>
          <w:szCs w:val="28"/>
        </w:rPr>
        <w:t>“</w:t>
      </w:r>
      <w:r w:rsidR="0019568E" w:rsidRPr="0019568E">
        <w:rPr>
          <w:rFonts w:eastAsia="Times New Roman"/>
          <w:sz w:val="28"/>
          <w:szCs w:val="28"/>
          <w:lang w:eastAsia="ru-RU"/>
        </w:rPr>
        <w:t>С</w:t>
      </w:r>
      <w:r w:rsidR="00022B1D" w:rsidRPr="008133ED">
        <w:rPr>
          <w:rFonts w:eastAsia="Calibri"/>
          <w:sz w:val="28"/>
          <w:szCs w:val="28"/>
        </w:rPr>
        <w:t>”</w:t>
      </w:r>
      <w:r w:rsidR="0019568E" w:rsidRPr="0019568E">
        <w:rPr>
          <w:rFonts w:eastAsia="Times New Roman"/>
          <w:sz w:val="28"/>
          <w:szCs w:val="28"/>
          <w:lang w:eastAsia="ru-RU"/>
        </w:rPr>
        <w:t xml:space="preserve"> – стендові моделі-копії) (IV ранг) заочно</w:t>
      </w:r>
      <w:r w:rsidR="00A60629" w:rsidRPr="0019568E">
        <w:rPr>
          <w:rFonts w:eastAsia="Times New Roman"/>
          <w:sz w:val="28"/>
          <w:szCs w:val="28"/>
          <w:lang w:eastAsia="uk-UA"/>
        </w:rPr>
        <w:t xml:space="preserve"> </w:t>
      </w:r>
      <w:r w:rsidR="00A60629" w:rsidRPr="00572019">
        <w:rPr>
          <w:rFonts w:eastAsia="Times New Roman"/>
          <w:sz w:val="28"/>
          <w:szCs w:val="28"/>
          <w:lang w:eastAsia="uk-UA"/>
        </w:rPr>
        <w:t xml:space="preserve">(далі – Змагання) проводяться </w:t>
      </w:r>
      <w:r w:rsidR="00A60629" w:rsidRPr="00572019">
        <w:rPr>
          <w:rFonts w:eastAsia="Times New Roman"/>
          <w:sz w:val="28"/>
          <w:szCs w:val="28"/>
        </w:rPr>
        <w:t xml:space="preserve">відповідно до Закону України </w:t>
      </w:r>
      <w:r w:rsidR="00022B1D">
        <w:rPr>
          <w:sz w:val="28"/>
          <w:szCs w:val="28"/>
        </w:rPr>
        <w:t>“</w:t>
      </w:r>
      <w:r w:rsidR="00A60629" w:rsidRPr="00572019">
        <w:rPr>
          <w:rFonts w:eastAsia="Times New Roman"/>
          <w:sz w:val="28"/>
          <w:szCs w:val="28"/>
        </w:rPr>
        <w:t>Про освіту</w:t>
      </w:r>
      <w:r w:rsidR="00022B1D" w:rsidRPr="008133ED">
        <w:rPr>
          <w:rFonts w:eastAsia="Calibri"/>
          <w:sz w:val="28"/>
          <w:szCs w:val="28"/>
        </w:rPr>
        <w:t>”</w:t>
      </w:r>
      <w:r w:rsidR="00A60629" w:rsidRPr="00572019">
        <w:rPr>
          <w:rFonts w:eastAsia="Times New Roman"/>
          <w:sz w:val="28"/>
          <w:szCs w:val="28"/>
        </w:rPr>
        <w:t xml:space="preserve">, Закону України </w:t>
      </w:r>
      <w:r w:rsidR="00022B1D">
        <w:rPr>
          <w:sz w:val="28"/>
          <w:szCs w:val="28"/>
        </w:rPr>
        <w:t>“</w:t>
      </w:r>
      <w:r w:rsidR="00A60629" w:rsidRPr="00572019">
        <w:rPr>
          <w:rFonts w:eastAsia="Times New Roman"/>
          <w:sz w:val="28"/>
          <w:szCs w:val="28"/>
        </w:rPr>
        <w:t>Про позашкільну освіту</w:t>
      </w:r>
      <w:r w:rsidR="00022B1D" w:rsidRPr="008133ED">
        <w:rPr>
          <w:rFonts w:eastAsia="Calibri"/>
          <w:sz w:val="28"/>
          <w:szCs w:val="28"/>
        </w:rPr>
        <w:t>”</w:t>
      </w:r>
      <w:r w:rsidR="007D1660">
        <w:rPr>
          <w:rFonts w:eastAsia="Times New Roman"/>
          <w:sz w:val="28"/>
          <w:szCs w:val="28"/>
        </w:rPr>
        <w:t>,</w:t>
      </w:r>
      <w:r w:rsidR="007D1660" w:rsidRPr="007D1660">
        <w:rPr>
          <w:rFonts w:eastAsia="Calibri"/>
          <w:sz w:val="28"/>
          <w:szCs w:val="28"/>
        </w:rPr>
        <w:t xml:space="preserve"> </w:t>
      </w:r>
      <w:r w:rsidR="007D1660" w:rsidRPr="008133ED">
        <w:rPr>
          <w:rFonts w:eastAsia="Calibri"/>
          <w:sz w:val="28"/>
          <w:szCs w:val="28"/>
        </w:rPr>
        <w:t>до Положення про Всеукраїнські організаційно-масові заходи зі спортивно-технічних видів спорту та інших напрямів технічної творчості для дітей та молоді, затвердженого наказом Міністерства освіти та науки України від 28.02.2024 № 239 “Про затвердження Положення про Всеукраїнські організаційно-масові заходи зі спортивно-технічних видів спорту та інших напрямів технічної творчості для дітей та молоді”, що зареєстровано в Міністерстві юстиції України 19.04.2024 за № 571/41916</w:t>
      </w:r>
      <w:r w:rsidR="007D1660">
        <w:rPr>
          <w:rFonts w:eastAsia="Calibri"/>
          <w:sz w:val="28"/>
          <w:szCs w:val="28"/>
        </w:rPr>
        <w:t xml:space="preserve"> (далі – Положення).</w:t>
      </w:r>
    </w:p>
    <w:p w:rsidR="00D802DA" w:rsidRPr="00D802DA" w:rsidRDefault="004D62E1" w:rsidP="0068602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1.2</w:t>
      </w:r>
      <w:r w:rsidR="00D802DA" w:rsidRPr="00D802DA">
        <w:rPr>
          <w:rFonts w:ascii="Times New Roman" w:eastAsia="Times New Roman" w:hAnsi="Times New Roman" w:cs="Times New Roman"/>
          <w:color w:val="000000"/>
          <w:sz w:val="28"/>
          <w:szCs w:val="28"/>
          <w:lang w:eastAsia="uk-UA"/>
        </w:rPr>
        <w:t>. Змагання проводяться з метою:</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сприяння популяризації та подальшого розвитку судномодельного спорту серед учнівської молоді;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підвищення рівня фізичної підготовки, технічної і практичної майстерності учасників;</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формування допрофесійних практичних умінь</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та навичок;</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формування в учасників високої патріотичної свідомості та відродження українських національних спортивних традицій;</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організації оздоровлення, відпочинку та змістовного дозвілля учнів, формування у них навиків здорового способу життя.</w:t>
      </w: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2"/>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Строки і місце провед</w:t>
      </w:r>
      <w:r w:rsidR="000B662A">
        <w:rPr>
          <w:rFonts w:ascii="Times New Roman" w:eastAsia="Times New Roman" w:hAnsi="Times New Roman" w:cs="Times New Roman"/>
          <w:b/>
          <w:bCs/>
          <w:color w:val="000000"/>
          <w:sz w:val="28"/>
          <w:szCs w:val="28"/>
          <w:lang w:eastAsia="uk-UA"/>
        </w:rPr>
        <w:t>ення З</w:t>
      </w:r>
      <w:r w:rsidRPr="00D802DA">
        <w:rPr>
          <w:rFonts w:ascii="Times New Roman" w:eastAsia="Times New Roman" w:hAnsi="Times New Roman" w:cs="Times New Roman"/>
          <w:b/>
          <w:bCs/>
          <w:color w:val="000000"/>
          <w:sz w:val="28"/>
          <w:szCs w:val="28"/>
          <w:lang w:eastAsia="uk-UA"/>
        </w:rPr>
        <w:t>магань</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2.1. Змагання провод</w:t>
      </w:r>
      <w:r w:rsidR="004D62E1">
        <w:rPr>
          <w:rFonts w:ascii="Times New Roman" w:eastAsia="Times New Roman" w:hAnsi="Times New Roman" w:cs="Times New Roman"/>
          <w:color w:val="000000"/>
          <w:sz w:val="28"/>
          <w:szCs w:val="28"/>
          <w:lang w:eastAsia="uk-UA"/>
        </w:rPr>
        <w:t xml:space="preserve">яться </w:t>
      </w:r>
      <w:r w:rsidR="000B662A">
        <w:rPr>
          <w:rFonts w:ascii="Times New Roman" w:eastAsia="Times New Roman" w:hAnsi="Times New Roman" w:cs="Times New Roman"/>
          <w:color w:val="000000"/>
          <w:sz w:val="28"/>
          <w:szCs w:val="28"/>
          <w:lang w:eastAsia="uk-UA"/>
        </w:rPr>
        <w:t xml:space="preserve">заочно </w:t>
      </w:r>
      <w:r w:rsidR="007D1660">
        <w:rPr>
          <w:rFonts w:ascii="Times New Roman" w:eastAsia="Times New Roman" w:hAnsi="Times New Roman" w:cs="Times New Roman"/>
          <w:color w:val="000000"/>
          <w:sz w:val="28"/>
          <w:szCs w:val="28"/>
          <w:lang w:eastAsia="uk-UA"/>
        </w:rPr>
        <w:t xml:space="preserve">з </w:t>
      </w:r>
      <w:r w:rsidR="00FF024A">
        <w:rPr>
          <w:rFonts w:ascii="Times New Roman" w:eastAsia="Times New Roman" w:hAnsi="Times New Roman" w:cs="Times New Roman"/>
          <w:color w:val="000000"/>
          <w:sz w:val="28"/>
          <w:szCs w:val="28"/>
          <w:lang w:eastAsia="uk-UA"/>
        </w:rPr>
        <w:t>16</w:t>
      </w:r>
      <w:r w:rsidR="00103B24">
        <w:rPr>
          <w:rFonts w:ascii="Times New Roman" w:eastAsia="Times New Roman" w:hAnsi="Times New Roman" w:cs="Times New Roman"/>
          <w:color w:val="000000"/>
          <w:sz w:val="28"/>
          <w:szCs w:val="28"/>
          <w:lang w:eastAsia="uk-UA"/>
        </w:rPr>
        <w:t xml:space="preserve"> до </w:t>
      </w:r>
      <w:r w:rsidR="00FF024A">
        <w:rPr>
          <w:rFonts w:ascii="Times New Roman" w:eastAsia="Times New Roman" w:hAnsi="Times New Roman" w:cs="Times New Roman"/>
          <w:color w:val="000000"/>
          <w:sz w:val="28"/>
          <w:szCs w:val="28"/>
          <w:lang w:eastAsia="uk-UA"/>
        </w:rPr>
        <w:t>2</w:t>
      </w:r>
      <w:r w:rsidR="007D1660">
        <w:rPr>
          <w:rFonts w:ascii="Times New Roman" w:eastAsia="Times New Roman" w:hAnsi="Times New Roman" w:cs="Times New Roman"/>
          <w:color w:val="000000"/>
          <w:sz w:val="28"/>
          <w:szCs w:val="28"/>
          <w:lang w:eastAsia="uk-UA"/>
        </w:rPr>
        <w:t>0</w:t>
      </w:r>
      <w:r w:rsidR="00FF024A">
        <w:rPr>
          <w:rFonts w:ascii="Times New Roman" w:eastAsia="Times New Roman" w:hAnsi="Times New Roman" w:cs="Times New Roman"/>
          <w:color w:val="000000"/>
          <w:sz w:val="28"/>
          <w:szCs w:val="28"/>
          <w:lang w:eastAsia="uk-UA"/>
        </w:rPr>
        <w:t xml:space="preserve"> березня 2026</w:t>
      </w:r>
      <w:r w:rsidR="00103B24">
        <w:rPr>
          <w:rFonts w:ascii="Times New Roman" w:eastAsia="Times New Roman" w:hAnsi="Times New Roman" w:cs="Times New Roman"/>
          <w:color w:val="000000"/>
          <w:sz w:val="28"/>
          <w:szCs w:val="28"/>
          <w:lang w:eastAsia="uk-UA"/>
        </w:rPr>
        <w:t xml:space="preserve"> </w:t>
      </w:r>
      <w:r w:rsidR="007D1660">
        <w:rPr>
          <w:rFonts w:ascii="Times New Roman" w:eastAsia="Times New Roman" w:hAnsi="Times New Roman" w:cs="Times New Roman"/>
          <w:color w:val="000000"/>
          <w:sz w:val="28"/>
          <w:szCs w:val="28"/>
          <w:lang w:eastAsia="uk-UA"/>
        </w:rPr>
        <w:t>року</w:t>
      </w:r>
      <w:r w:rsidR="00B16B8C">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2.2. Подача з</w:t>
      </w:r>
      <w:r w:rsidR="008A0D0C">
        <w:rPr>
          <w:rFonts w:ascii="Times New Roman" w:eastAsia="Times New Roman" w:hAnsi="Times New Roman" w:cs="Times New Roman"/>
          <w:color w:val="000000"/>
          <w:sz w:val="28"/>
          <w:szCs w:val="28"/>
          <w:lang w:eastAsia="uk-UA"/>
        </w:rPr>
        <w:t xml:space="preserve">аявок та реєстрація моделей до </w:t>
      </w:r>
      <w:r w:rsidR="00103B24">
        <w:rPr>
          <w:rFonts w:ascii="Times New Roman" w:eastAsia="Times New Roman" w:hAnsi="Times New Roman" w:cs="Times New Roman"/>
          <w:color w:val="000000"/>
          <w:sz w:val="28"/>
          <w:szCs w:val="28"/>
          <w:lang w:eastAsia="uk-UA"/>
        </w:rPr>
        <w:t>15</w:t>
      </w:r>
      <w:r w:rsidR="007D1660">
        <w:rPr>
          <w:rFonts w:ascii="Times New Roman" w:eastAsia="Times New Roman" w:hAnsi="Times New Roman" w:cs="Times New Roman"/>
          <w:color w:val="000000"/>
          <w:sz w:val="28"/>
          <w:szCs w:val="28"/>
          <w:lang w:eastAsia="uk-UA"/>
        </w:rPr>
        <w:t xml:space="preserve"> березня </w:t>
      </w:r>
      <w:r w:rsidR="00FF024A">
        <w:rPr>
          <w:rFonts w:ascii="Times New Roman" w:eastAsia="Times New Roman" w:hAnsi="Times New Roman" w:cs="Times New Roman"/>
          <w:color w:val="000000"/>
          <w:sz w:val="28"/>
          <w:szCs w:val="28"/>
          <w:lang w:eastAsia="uk-UA"/>
        </w:rPr>
        <w:t>2026</w:t>
      </w:r>
      <w:r w:rsidRPr="00D802DA">
        <w:rPr>
          <w:rFonts w:ascii="Times New Roman" w:eastAsia="Times New Roman" w:hAnsi="Times New Roman" w:cs="Times New Roman"/>
          <w:color w:val="000000"/>
          <w:sz w:val="28"/>
          <w:szCs w:val="28"/>
          <w:lang w:eastAsia="uk-UA"/>
        </w:rPr>
        <w:t xml:space="preserve"> року.</w:t>
      </w:r>
    </w:p>
    <w:p w:rsidR="00D802DA" w:rsidRPr="00D802DA" w:rsidRDefault="007D1660"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2.3</w:t>
      </w:r>
      <w:r w:rsidR="00103B24">
        <w:rPr>
          <w:rFonts w:ascii="Times New Roman" w:eastAsia="Times New Roman" w:hAnsi="Times New Roman" w:cs="Times New Roman"/>
          <w:color w:val="000000"/>
          <w:sz w:val="28"/>
          <w:szCs w:val="28"/>
          <w:lang w:eastAsia="uk-UA"/>
        </w:rPr>
        <w:t>. Закінчення суддівства</w:t>
      </w:r>
      <w:r w:rsidR="00FF024A">
        <w:rPr>
          <w:rFonts w:ascii="Times New Roman" w:eastAsia="Times New Roman" w:hAnsi="Times New Roman" w:cs="Times New Roman"/>
          <w:color w:val="000000"/>
          <w:sz w:val="28"/>
          <w:szCs w:val="28"/>
          <w:lang w:eastAsia="uk-UA"/>
        </w:rPr>
        <w:t xml:space="preserve"> 25</w:t>
      </w:r>
      <w:r>
        <w:rPr>
          <w:rFonts w:ascii="Times New Roman" w:eastAsia="Times New Roman" w:hAnsi="Times New Roman" w:cs="Times New Roman"/>
          <w:color w:val="000000"/>
          <w:sz w:val="28"/>
          <w:szCs w:val="28"/>
          <w:lang w:eastAsia="uk-UA"/>
        </w:rPr>
        <w:t xml:space="preserve"> березня</w:t>
      </w:r>
      <w:r w:rsidR="000B662A">
        <w:rPr>
          <w:rFonts w:ascii="Times New Roman" w:eastAsia="Times New Roman" w:hAnsi="Times New Roman" w:cs="Times New Roman"/>
          <w:color w:val="000000"/>
          <w:sz w:val="28"/>
          <w:szCs w:val="28"/>
          <w:lang w:eastAsia="uk-UA"/>
        </w:rPr>
        <w:t xml:space="preserve"> </w:t>
      </w:r>
      <w:r w:rsidR="008A0D0C">
        <w:rPr>
          <w:rFonts w:ascii="Times New Roman" w:eastAsia="Times New Roman" w:hAnsi="Times New Roman" w:cs="Times New Roman"/>
          <w:color w:val="000000"/>
          <w:sz w:val="28"/>
          <w:szCs w:val="28"/>
          <w:lang w:eastAsia="uk-UA"/>
        </w:rPr>
        <w:t>202</w:t>
      </w:r>
      <w:r w:rsidR="00FF024A">
        <w:rPr>
          <w:rFonts w:ascii="Times New Roman" w:eastAsia="Times New Roman" w:hAnsi="Times New Roman" w:cs="Times New Roman"/>
          <w:color w:val="000000"/>
          <w:sz w:val="28"/>
          <w:szCs w:val="28"/>
          <w:lang w:eastAsia="uk-UA"/>
        </w:rPr>
        <w:t>6</w:t>
      </w:r>
      <w:r w:rsidR="00D802DA" w:rsidRPr="00D802DA">
        <w:rPr>
          <w:rFonts w:ascii="Times New Roman" w:eastAsia="Times New Roman" w:hAnsi="Times New Roman" w:cs="Times New Roman"/>
          <w:color w:val="000000"/>
          <w:sz w:val="28"/>
          <w:szCs w:val="28"/>
          <w:lang w:eastAsia="uk-UA"/>
        </w:rPr>
        <w:t xml:space="preserve"> року.</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2.5. Оголошення підсу</w:t>
      </w:r>
      <w:r w:rsidR="008A0D0C">
        <w:rPr>
          <w:rFonts w:ascii="Times New Roman" w:eastAsia="Times New Roman" w:hAnsi="Times New Roman" w:cs="Times New Roman"/>
          <w:color w:val="000000"/>
          <w:sz w:val="28"/>
          <w:szCs w:val="28"/>
          <w:lang w:eastAsia="uk-UA"/>
        </w:rPr>
        <w:t xml:space="preserve">мків проведення Змагань </w:t>
      </w:r>
      <w:r w:rsidR="000B662A">
        <w:rPr>
          <w:rFonts w:ascii="Times New Roman" w:eastAsia="Times New Roman" w:hAnsi="Times New Roman" w:cs="Times New Roman"/>
          <w:color w:val="000000"/>
          <w:sz w:val="28"/>
          <w:szCs w:val="28"/>
          <w:lang w:eastAsia="uk-UA"/>
        </w:rPr>
        <w:t xml:space="preserve">до </w:t>
      </w:r>
      <w:r w:rsidR="00FF024A">
        <w:rPr>
          <w:rFonts w:ascii="Times New Roman" w:eastAsia="Times New Roman" w:hAnsi="Times New Roman" w:cs="Times New Roman"/>
          <w:color w:val="000000"/>
          <w:sz w:val="28"/>
          <w:szCs w:val="28"/>
          <w:lang w:eastAsia="uk-UA"/>
        </w:rPr>
        <w:t>10</w:t>
      </w:r>
      <w:r w:rsidR="007D1660">
        <w:rPr>
          <w:rFonts w:ascii="Times New Roman" w:eastAsia="Times New Roman" w:hAnsi="Times New Roman" w:cs="Times New Roman"/>
          <w:color w:val="000000"/>
          <w:sz w:val="28"/>
          <w:szCs w:val="28"/>
          <w:lang w:eastAsia="uk-UA"/>
        </w:rPr>
        <w:t xml:space="preserve"> квітня </w:t>
      </w:r>
      <w:r w:rsidR="000B662A">
        <w:rPr>
          <w:rFonts w:ascii="Times New Roman" w:eastAsia="Times New Roman" w:hAnsi="Times New Roman" w:cs="Times New Roman"/>
          <w:color w:val="000000"/>
          <w:sz w:val="28"/>
          <w:szCs w:val="28"/>
          <w:lang w:eastAsia="uk-UA"/>
        </w:rPr>
        <w:br/>
      </w:r>
      <w:r w:rsidR="00FF024A">
        <w:rPr>
          <w:rFonts w:ascii="Times New Roman" w:eastAsia="Times New Roman" w:hAnsi="Times New Roman" w:cs="Times New Roman"/>
          <w:color w:val="000000"/>
          <w:sz w:val="28"/>
          <w:szCs w:val="28"/>
          <w:lang w:eastAsia="uk-UA"/>
        </w:rPr>
        <w:t>2026</w:t>
      </w:r>
      <w:r w:rsidRPr="00D802DA">
        <w:rPr>
          <w:rFonts w:ascii="Times New Roman" w:eastAsia="Times New Roman" w:hAnsi="Times New Roman" w:cs="Times New Roman"/>
          <w:color w:val="000000"/>
          <w:sz w:val="28"/>
          <w:szCs w:val="28"/>
          <w:lang w:eastAsia="uk-UA"/>
        </w:rPr>
        <w:t xml:space="preserve"> року.</w:t>
      </w: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3"/>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Організа</w:t>
      </w:r>
      <w:r w:rsidR="000B662A">
        <w:rPr>
          <w:rFonts w:ascii="Times New Roman" w:eastAsia="Times New Roman" w:hAnsi="Times New Roman" w:cs="Times New Roman"/>
          <w:b/>
          <w:bCs/>
          <w:color w:val="000000"/>
          <w:sz w:val="28"/>
          <w:szCs w:val="28"/>
          <w:lang w:eastAsia="uk-UA"/>
        </w:rPr>
        <w:t>ція та керівництво проведенням З</w:t>
      </w:r>
      <w:r w:rsidRPr="00D802DA">
        <w:rPr>
          <w:rFonts w:ascii="Times New Roman" w:eastAsia="Times New Roman" w:hAnsi="Times New Roman" w:cs="Times New Roman"/>
          <w:b/>
          <w:bCs/>
          <w:color w:val="000000"/>
          <w:sz w:val="28"/>
          <w:szCs w:val="28"/>
          <w:lang w:eastAsia="uk-UA"/>
        </w:rPr>
        <w:t>магань</w:t>
      </w:r>
    </w:p>
    <w:p w:rsidR="007D1660" w:rsidRPr="008133ED" w:rsidRDefault="004D62E1" w:rsidP="007D1660">
      <w:pPr>
        <w:ind w:firstLine="567"/>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uk-UA"/>
        </w:rPr>
        <w:t>3.1. Організація та проведення</w:t>
      </w:r>
      <w:r w:rsidR="00D802DA" w:rsidRPr="00D802DA">
        <w:rPr>
          <w:rFonts w:ascii="Times New Roman" w:eastAsia="Times New Roman" w:hAnsi="Times New Roman" w:cs="Times New Roman"/>
          <w:color w:val="000000"/>
          <w:sz w:val="28"/>
          <w:szCs w:val="28"/>
          <w:lang w:eastAsia="uk-UA"/>
        </w:rPr>
        <w:t xml:space="preserve"> Змагань здійснюється</w:t>
      </w:r>
      <w:r>
        <w:rPr>
          <w:rFonts w:ascii="Times New Roman" w:eastAsia="Times New Roman" w:hAnsi="Times New Roman" w:cs="Times New Roman"/>
          <w:color w:val="000000"/>
          <w:sz w:val="28"/>
          <w:szCs w:val="28"/>
          <w:lang w:eastAsia="uk-UA"/>
        </w:rPr>
        <w:t xml:space="preserve"> комунальним закладом </w:t>
      </w:r>
      <w:r w:rsidR="004A21B3">
        <w:rPr>
          <w:rFonts w:ascii="Times New Roman" w:eastAsia="Times New Roman" w:hAnsi="Times New Roman" w:cs="Times New Roman"/>
          <w:color w:val="000000"/>
          <w:sz w:val="28"/>
          <w:szCs w:val="28"/>
          <w:lang w:eastAsia="uk-UA"/>
        </w:rPr>
        <w:t xml:space="preserve">позашкільної освіти </w:t>
      </w:r>
      <w:r w:rsidR="00103B24">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Дніпропетровський обласний центр науково-технічної творчості та інформаційн</w:t>
      </w:r>
      <w:r w:rsidR="00103B24">
        <w:rPr>
          <w:rFonts w:ascii="Times New Roman" w:eastAsia="Times New Roman" w:hAnsi="Times New Roman" w:cs="Times New Roman"/>
          <w:color w:val="000000"/>
          <w:sz w:val="28"/>
          <w:szCs w:val="28"/>
          <w:lang w:eastAsia="uk-UA"/>
        </w:rPr>
        <w:t>их технологій учнівської молоді”</w:t>
      </w:r>
      <w:r w:rsidR="004A21B3">
        <w:rPr>
          <w:rFonts w:ascii="Times New Roman" w:eastAsia="Times New Roman" w:hAnsi="Times New Roman" w:cs="Times New Roman"/>
          <w:color w:val="000000"/>
          <w:sz w:val="28"/>
          <w:szCs w:val="28"/>
          <w:lang w:eastAsia="uk-UA"/>
        </w:rPr>
        <w:t xml:space="preserve"> </w:t>
      </w:r>
      <w:r w:rsidR="00103B24">
        <w:rPr>
          <w:rFonts w:ascii="Times New Roman" w:eastAsia="Times New Roman" w:hAnsi="Times New Roman" w:cs="Times New Roman"/>
          <w:color w:val="000000"/>
          <w:sz w:val="28"/>
          <w:szCs w:val="28"/>
          <w:lang w:eastAsia="uk-UA"/>
        </w:rPr>
        <w:t>Дніпропетровської обласної ради”</w:t>
      </w:r>
      <w:r>
        <w:rPr>
          <w:rFonts w:ascii="Times New Roman" w:eastAsia="Times New Roman" w:hAnsi="Times New Roman" w:cs="Times New Roman"/>
          <w:color w:val="000000"/>
          <w:sz w:val="28"/>
          <w:szCs w:val="28"/>
          <w:lang w:eastAsia="uk-UA"/>
        </w:rPr>
        <w:t xml:space="preserve"> (далі –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Pr>
          <w:rFonts w:ascii="Times New Roman" w:hAnsi="Times New Roman" w:cs="Times New Roman"/>
          <w:sz w:val="28"/>
          <w:szCs w:val="28"/>
        </w:rPr>
        <w:t>)</w:t>
      </w:r>
      <w:r w:rsidR="007D1660" w:rsidRPr="007D1660">
        <w:rPr>
          <w:rFonts w:ascii="Times New Roman" w:eastAsia="Calibri" w:hAnsi="Times New Roman" w:cs="Times New Roman"/>
          <w:sz w:val="28"/>
          <w:szCs w:val="28"/>
        </w:rPr>
        <w:t xml:space="preserve"> </w:t>
      </w:r>
      <w:r w:rsidR="007D1660">
        <w:rPr>
          <w:rFonts w:ascii="Times New Roman" w:eastAsia="Calibri" w:hAnsi="Times New Roman" w:cs="Times New Roman"/>
          <w:sz w:val="28"/>
          <w:szCs w:val="28"/>
        </w:rPr>
        <w:t>за підтримки Департаменту освіти і науки облдержадміністрації.</w:t>
      </w:r>
    </w:p>
    <w:p w:rsidR="007D1660" w:rsidRDefault="00D802DA" w:rsidP="007D1660">
      <w:pPr>
        <w:ind w:firstLine="567"/>
        <w:jc w:val="both"/>
        <w:rPr>
          <w:rFonts w:ascii="Times New Roman" w:eastAsia="Calibri" w:hAnsi="Times New Roman" w:cs="Times New Roman"/>
          <w:sz w:val="28"/>
          <w:szCs w:val="28"/>
        </w:rPr>
      </w:pPr>
      <w:r w:rsidRPr="00D802DA">
        <w:rPr>
          <w:rFonts w:ascii="Times New Roman" w:eastAsia="Times New Roman" w:hAnsi="Times New Roman" w:cs="Times New Roman"/>
          <w:color w:val="000000"/>
          <w:sz w:val="28"/>
          <w:szCs w:val="28"/>
          <w:lang w:eastAsia="uk-UA"/>
        </w:rPr>
        <w:t xml:space="preserve">3.2. Відповідальність за підготовку проведення Змагань покладається на </w:t>
      </w:r>
      <w:r w:rsidR="000B662A">
        <w:rPr>
          <w:rFonts w:ascii="Times New Roman" w:hAnsi="Times New Roman" w:cs="Times New Roman"/>
          <w:sz w:val="28"/>
          <w:szCs w:val="28"/>
        </w:rPr>
        <w:t>організаційний комітет</w:t>
      </w:r>
      <w:r w:rsidR="004D62E1">
        <w:rPr>
          <w:rFonts w:ascii="Times New Roman" w:hAnsi="Times New Roman" w:cs="Times New Roman"/>
          <w:sz w:val="28"/>
          <w:szCs w:val="28"/>
        </w:rPr>
        <w:t xml:space="preserve">, </w:t>
      </w:r>
      <w:r w:rsidRPr="00D802DA">
        <w:rPr>
          <w:rFonts w:ascii="Times New Roman" w:eastAsia="Times New Roman" w:hAnsi="Times New Roman" w:cs="Times New Roman"/>
          <w:color w:val="000000"/>
          <w:sz w:val="28"/>
          <w:szCs w:val="28"/>
          <w:lang w:eastAsia="uk-UA"/>
        </w:rPr>
        <w:t xml:space="preserve">головну суддівську колегію, персональний </w:t>
      </w:r>
      <w:r w:rsidR="000B662A">
        <w:rPr>
          <w:rFonts w:ascii="Times New Roman" w:eastAsia="Times New Roman" w:hAnsi="Times New Roman" w:cs="Times New Roman"/>
          <w:color w:val="000000"/>
          <w:sz w:val="28"/>
          <w:szCs w:val="28"/>
          <w:lang w:eastAsia="uk-UA"/>
        </w:rPr>
        <w:lastRenderedPageBreak/>
        <w:t>склад яких</w:t>
      </w:r>
      <w:r w:rsidRPr="00D802DA">
        <w:rPr>
          <w:rFonts w:ascii="Times New Roman" w:eastAsia="Times New Roman" w:hAnsi="Times New Roman" w:cs="Times New Roman"/>
          <w:color w:val="000000"/>
          <w:sz w:val="28"/>
          <w:szCs w:val="28"/>
          <w:lang w:eastAsia="uk-UA"/>
        </w:rPr>
        <w:t xml:space="preserve"> </w:t>
      </w:r>
      <w:r w:rsidR="007D1660">
        <w:rPr>
          <w:rFonts w:ascii="Times New Roman" w:eastAsia="Calibri" w:hAnsi="Times New Roman" w:cs="Times New Roman"/>
          <w:sz w:val="28"/>
          <w:szCs w:val="28"/>
        </w:rPr>
        <w:t>затверджується наказом Д</w:t>
      </w:r>
      <w:r w:rsidR="007D1660" w:rsidRPr="008133ED">
        <w:rPr>
          <w:rFonts w:ascii="Times New Roman" w:eastAsia="Calibri" w:hAnsi="Times New Roman" w:cs="Times New Roman"/>
          <w:sz w:val="28"/>
          <w:szCs w:val="28"/>
        </w:rPr>
        <w:t>епартамент</w:t>
      </w:r>
      <w:r w:rsidR="007D1660">
        <w:rPr>
          <w:rFonts w:ascii="Times New Roman" w:eastAsia="Calibri" w:hAnsi="Times New Roman" w:cs="Times New Roman"/>
          <w:sz w:val="28"/>
          <w:szCs w:val="28"/>
        </w:rPr>
        <w:t>у</w:t>
      </w:r>
      <w:r w:rsidR="007D1660" w:rsidRPr="008133ED">
        <w:rPr>
          <w:rFonts w:ascii="Times New Roman" w:eastAsia="Calibri" w:hAnsi="Times New Roman" w:cs="Times New Roman"/>
          <w:sz w:val="28"/>
          <w:szCs w:val="28"/>
        </w:rPr>
        <w:t xml:space="preserve"> освіти і науки Дніпропетровської облдержадміністрації.</w:t>
      </w:r>
    </w:p>
    <w:p w:rsidR="000B662A" w:rsidRPr="008133ED" w:rsidRDefault="000B662A" w:rsidP="007D1660">
      <w:pPr>
        <w:ind w:firstLine="567"/>
        <w:jc w:val="both"/>
        <w:rPr>
          <w:rFonts w:ascii="Times New Roman" w:eastAsia="Calibri" w:hAnsi="Times New Roman" w:cs="Times New Roman"/>
          <w:sz w:val="28"/>
          <w:szCs w:val="28"/>
        </w:rPr>
      </w:pPr>
    </w:p>
    <w:p w:rsidR="00D802DA" w:rsidRPr="00D802DA" w:rsidRDefault="00C46296" w:rsidP="00D802DA">
      <w:pPr>
        <w:numPr>
          <w:ilvl w:val="0"/>
          <w:numId w:val="4"/>
        </w:numPr>
        <w:jc w:val="center"/>
        <w:textAlignment w:val="baseline"/>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Учасники З</w:t>
      </w:r>
      <w:r w:rsidR="00D802DA" w:rsidRPr="00D802DA">
        <w:rPr>
          <w:rFonts w:ascii="Times New Roman" w:eastAsia="Times New Roman" w:hAnsi="Times New Roman" w:cs="Times New Roman"/>
          <w:b/>
          <w:bCs/>
          <w:color w:val="000000"/>
          <w:sz w:val="28"/>
          <w:szCs w:val="28"/>
          <w:lang w:eastAsia="uk-UA"/>
        </w:rPr>
        <w:t>магань</w:t>
      </w:r>
    </w:p>
    <w:p w:rsidR="004D62E1" w:rsidRDefault="00D802DA" w:rsidP="00D802DA">
      <w:pPr>
        <w:ind w:firstLine="567"/>
        <w:jc w:val="both"/>
        <w:rPr>
          <w:rFonts w:ascii="Times New Roman" w:eastAsia="Times New Roman" w:hAnsi="Times New Roman" w:cs="Times New Roman"/>
          <w:color w:val="000000"/>
          <w:sz w:val="28"/>
          <w:szCs w:val="28"/>
          <w:lang w:eastAsia="uk-UA"/>
        </w:rPr>
      </w:pPr>
      <w:r w:rsidRPr="00D802DA">
        <w:rPr>
          <w:rFonts w:ascii="Times New Roman" w:eastAsia="Times New Roman" w:hAnsi="Times New Roman" w:cs="Times New Roman"/>
          <w:color w:val="000000"/>
          <w:sz w:val="28"/>
          <w:szCs w:val="28"/>
          <w:lang w:eastAsia="uk-UA"/>
        </w:rPr>
        <w:t xml:space="preserve">4.1. До участі у Змаганнях запрошуються команди закладів позашкільної освіти </w:t>
      </w:r>
      <w:r w:rsidR="004D62E1">
        <w:rPr>
          <w:rFonts w:ascii="Times New Roman" w:eastAsia="Times New Roman" w:hAnsi="Times New Roman" w:cs="Times New Roman"/>
          <w:color w:val="000000"/>
          <w:sz w:val="28"/>
          <w:szCs w:val="28"/>
          <w:lang w:eastAsia="uk-UA"/>
        </w:rPr>
        <w:t>області</w:t>
      </w:r>
      <w:r w:rsidRPr="00D802DA">
        <w:rPr>
          <w:rFonts w:ascii="Times New Roman" w:eastAsia="Times New Roman" w:hAnsi="Times New Roman" w:cs="Times New Roman"/>
          <w:color w:val="000000"/>
          <w:sz w:val="28"/>
          <w:szCs w:val="28"/>
          <w:lang w:eastAsia="uk-UA"/>
        </w:rPr>
        <w:t xml:space="preserve"> та інших закладів, установ, організацій</w:t>
      </w:r>
      <w:r w:rsidR="004D62E1">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4.2. До участі у Змаганнях допускаються діти та молодь (юніори) – вік учасників на момент проведення мандатної комісії до 18 років.</w:t>
      </w:r>
    </w:p>
    <w:p w:rsidR="004D62E1" w:rsidRPr="00D802DA" w:rsidRDefault="004D62E1" w:rsidP="00D802DA">
      <w:pPr>
        <w:ind w:firstLine="567"/>
        <w:jc w:val="both"/>
        <w:rPr>
          <w:rFonts w:ascii="Times New Roman" w:eastAsia="Times New Roman" w:hAnsi="Times New Roman" w:cs="Times New Roman"/>
          <w:lang w:eastAsia="uk-UA"/>
        </w:rPr>
      </w:pPr>
    </w:p>
    <w:p w:rsidR="00D802DA" w:rsidRPr="00D802DA" w:rsidRDefault="00D802DA" w:rsidP="00D802DA">
      <w:pPr>
        <w:numPr>
          <w:ilvl w:val="0"/>
          <w:numId w:val="5"/>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Характер заходу</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5.1. Змагання особисто-командні у класах моделей:</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С-1.</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b/>
          <w:bCs/>
          <w:color w:val="000000"/>
          <w:sz w:val="28"/>
          <w:szCs w:val="28"/>
          <w:lang w:eastAsia="uk-UA"/>
        </w:rPr>
        <w:t>Моделі вітрильних та веслових суден, без головного двигуна.</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 xml:space="preserve">Усі види вітрильних суден, що використовують для руху вітрило та силу вітру, у тому числі такі, які мають допоміжний двигун, при умові, що останній не використовується. Веслові судна: </w:t>
      </w:r>
      <w:proofErr w:type="spellStart"/>
      <w:r w:rsidRPr="00D802DA">
        <w:rPr>
          <w:rFonts w:ascii="Times New Roman" w:eastAsia="Times New Roman" w:hAnsi="Times New Roman" w:cs="Times New Roman"/>
          <w:color w:val="000000"/>
          <w:sz w:val="28"/>
          <w:szCs w:val="28"/>
          <w:lang w:eastAsia="uk-UA"/>
        </w:rPr>
        <w:t>уніреми</w:t>
      </w:r>
      <w:proofErr w:type="spellEnd"/>
      <w:r w:rsidRPr="00D802DA">
        <w:rPr>
          <w:rFonts w:ascii="Times New Roman" w:eastAsia="Times New Roman" w:hAnsi="Times New Roman" w:cs="Times New Roman"/>
          <w:color w:val="000000"/>
          <w:sz w:val="28"/>
          <w:szCs w:val="28"/>
          <w:lang w:eastAsia="uk-UA"/>
        </w:rPr>
        <w:t xml:space="preserve">, </w:t>
      </w:r>
      <w:proofErr w:type="spellStart"/>
      <w:r w:rsidRPr="00D802DA">
        <w:rPr>
          <w:rFonts w:ascii="Times New Roman" w:eastAsia="Times New Roman" w:hAnsi="Times New Roman" w:cs="Times New Roman"/>
          <w:color w:val="000000"/>
          <w:sz w:val="28"/>
          <w:szCs w:val="28"/>
          <w:lang w:eastAsia="uk-UA"/>
        </w:rPr>
        <w:t>біреми</w:t>
      </w:r>
      <w:proofErr w:type="spellEnd"/>
      <w:r w:rsidRPr="00D802DA">
        <w:rPr>
          <w:rFonts w:ascii="Times New Roman" w:eastAsia="Times New Roman" w:hAnsi="Times New Roman" w:cs="Times New Roman"/>
          <w:color w:val="000000"/>
          <w:sz w:val="28"/>
          <w:szCs w:val="28"/>
          <w:lang w:eastAsia="uk-UA"/>
        </w:rPr>
        <w:t>, триреми (трієри), галери, кораблі вікінгів, невеликі веслові човни (каное, гондоли, довбанки тощо). Такелаж може бути виконаний з вітрилами, або без них;</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C-2.</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Моделі суден з головним двигуном.</w:t>
      </w:r>
      <w:r w:rsidRPr="00D802DA">
        <w:rPr>
          <w:rFonts w:ascii="Times New Roman" w:eastAsia="Times New Roman" w:hAnsi="Times New Roman" w:cs="Times New Roman"/>
          <w:color w:val="000000"/>
          <w:sz w:val="28"/>
          <w:szCs w:val="28"/>
          <w:lang w:eastAsia="uk-UA"/>
        </w:rPr>
        <w:t xml:space="preserve"> Моделі суден, які приводяться в рух судновим двигуном, включаючи несамохідні судна,</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механізми або установки (наприклад, баржі). Сюди відносяться також рибальські судна, які мають вітрила;</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С-3.</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Моделі частин суден та/або корабельного обладнання, діорами.</w:t>
      </w:r>
      <w:r w:rsidRPr="00D802DA">
        <w:rPr>
          <w:rFonts w:ascii="Times New Roman" w:eastAsia="Times New Roman" w:hAnsi="Times New Roman" w:cs="Times New Roman"/>
          <w:color w:val="000000"/>
          <w:sz w:val="28"/>
          <w:szCs w:val="28"/>
          <w:lang w:eastAsia="uk-UA"/>
        </w:rPr>
        <w:t xml:space="preserve"> Моделі обладнання портів, верфей, доків, шлюзів та інших портових споруд. Діорами з імітацією водної поверхні без обмеження масштабу. Моделі суден, виготовлені тільки з натуральної деревини. Моделі суден по ватерлінію. Моделі частин кораблів та корабельного обладнання</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швартові кнехти, човни з шлюпбалками, підйомники, крани, лебідки тощо), поздовжні та поперечні розрізи, вирізи, які можна розглядати як закінчену модель. Ряди розвитку, що складаються як мінімум із трьох моделей (класів C-1, C-2 у масштабі до 1:250) або частин моделей, морські навігаційні знаки, установки що рухаються без власного рушія;</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С-4.</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Мініатюрні моделі.</w:t>
      </w:r>
      <w:r w:rsidRPr="00D802DA">
        <w:rPr>
          <w:rFonts w:ascii="Times New Roman" w:eastAsia="Times New Roman" w:hAnsi="Times New Roman" w:cs="Times New Roman"/>
          <w:color w:val="000000"/>
          <w:sz w:val="28"/>
          <w:szCs w:val="28"/>
          <w:lang w:eastAsia="uk-UA"/>
        </w:rPr>
        <w:t xml:space="preserve"> Моделі класів C-1, С-2, C-3 в масштабі 1:250 і менше.</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С-5.</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Моделі у пляшках</w:t>
      </w:r>
      <w:r w:rsidRPr="00D802DA">
        <w:rPr>
          <w:rFonts w:ascii="Times New Roman" w:eastAsia="Times New Roman" w:hAnsi="Times New Roman" w:cs="Times New Roman"/>
          <w:color w:val="000000"/>
          <w:sz w:val="28"/>
          <w:szCs w:val="28"/>
          <w:lang w:eastAsia="uk-UA"/>
        </w:rPr>
        <w:t xml:space="preserve"> Моделі суден, які побудовані з дотриманням масштабу в пляшках, ампулах або інших ємностях із чистого прозорого скла. Це можуть бути морські або каботажні судна, які існують сьогодні або існували в минулому, або частини суден. Припустимі також портові спорудження й установки верфей або морські сценарії. Моделі можуть бути пофарбовані або складатися з натуральних матеріалів. Декорація повинна відповідати моделі та відповідній епосі.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С-6.</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 xml:space="preserve">Пластикові моделі. </w:t>
      </w:r>
      <w:r w:rsidRPr="00D802DA">
        <w:rPr>
          <w:rFonts w:ascii="Times New Roman" w:eastAsia="Times New Roman" w:hAnsi="Times New Roman" w:cs="Times New Roman"/>
          <w:color w:val="000000"/>
          <w:sz w:val="28"/>
          <w:szCs w:val="28"/>
          <w:lang w:eastAsia="uk-UA"/>
        </w:rPr>
        <w:t xml:space="preserve">Моделі суден виготовлені з комерційних будівельних комплектів (наборів) деталей з пластику лиття під тиском (PP-PVC-PE тощо). Моделі повинні відповідати складальним інструкціям, що входить до комплекту (набору). Ливарні шви та залишки </w:t>
      </w:r>
      <w:r w:rsidRPr="00D802DA">
        <w:rPr>
          <w:rFonts w:ascii="Times New Roman" w:eastAsia="Times New Roman" w:hAnsi="Times New Roman" w:cs="Times New Roman"/>
          <w:color w:val="000000"/>
          <w:sz w:val="28"/>
          <w:szCs w:val="28"/>
          <w:lang w:eastAsia="uk-UA"/>
        </w:rPr>
        <w:lastRenderedPageBreak/>
        <w:t>лиття підлягають видаленню. Для доопрацювання моделі можуть бути внесені будь-які зміни з використанням інших матеріалів. Основні елементи (корпус, надбудови тощо) комплекту (набору) повинні бути збережені. Якщо вносяться доповнення, вони мають бути підтверджені документами та/або фотографіями.</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С-7.</w:t>
      </w:r>
      <w:r w:rsidRPr="00D802DA">
        <w:rPr>
          <w:rFonts w:ascii="Times New Roman" w:eastAsia="Times New Roman" w:hAnsi="Times New Roman" w:cs="Times New Roman"/>
          <w:color w:val="000000"/>
          <w:sz w:val="28"/>
          <w:szCs w:val="28"/>
          <w:lang w:eastAsia="uk-UA"/>
        </w:rPr>
        <w:t xml:space="preserve"> </w:t>
      </w:r>
      <w:r w:rsidRPr="00D802DA">
        <w:rPr>
          <w:rFonts w:ascii="Times New Roman" w:eastAsia="Times New Roman" w:hAnsi="Times New Roman" w:cs="Times New Roman"/>
          <w:b/>
          <w:bCs/>
          <w:color w:val="000000"/>
          <w:sz w:val="28"/>
          <w:szCs w:val="28"/>
          <w:lang w:eastAsia="uk-UA"/>
        </w:rPr>
        <w:t xml:space="preserve">Моделі з картону та паперу. </w:t>
      </w:r>
      <w:r w:rsidRPr="00D802DA">
        <w:rPr>
          <w:rFonts w:ascii="Times New Roman" w:eastAsia="Times New Roman" w:hAnsi="Times New Roman" w:cs="Times New Roman"/>
          <w:color w:val="000000"/>
          <w:sz w:val="28"/>
          <w:szCs w:val="28"/>
          <w:lang w:eastAsia="uk-UA"/>
        </w:rPr>
        <w:t xml:space="preserve">Моделі суден виготовлені з комерційних будівельних комплектів (наборів) деталей (аркушів) з картону (щільність більше 80 г/м²) та/або паперу. Для доопрацювання моделі можуть бути внесені будь-які зміни з використанням інших матеріалів. Необхідно додати будівельну документацію. Основні елементи комплекту (набору) (видимі окремі частини корпусу та надбудов згідно з будівельним аркушем) повинні залишатися без змін. </w:t>
      </w:r>
      <w:r w:rsidRPr="00D802DA">
        <w:rPr>
          <w:rFonts w:ascii="Times New Roman" w:eastAsia="Times New Roman" w:hAnsi="Times New Roman" w:cs="Times New Roman"/>
          <w:b/>
          <w:bCs/>
          <w:i/>
          <w:iCs/>
          <w:color w:val="000000"/>
          <w:sz w:val="28"/>
          <w:szCs w:val="28"/>
          <w:lang w:eastAsia="uk-UA"/>
        </w:rPr>
        <w:t xml:space="preserve">Не дозволяється нове фарбування моделі. Не допускається покриття корпусу стороннім матеріалом, таким як, наприклад, мідні пластини або смужки паперу. </w:t>
      </w:r>
      <w:r w:rsidRPr="00D802DA">
        <w:rPr>
          <w:rFonts w:ascii="Times New Roman" w:eastAsia="Times New Roman" w:hAnsi="Times New Roman" w:cs="Times New Roman"/>
          <w:color w:val="000000"/>
          <w:sz w:val="28"/>
          <w:szCs w:val="28"/>
          <w:lang w:eastAsia="uk-UA"/>
        </w:rPr>
        <w:t>Зміна масштабу допускається, але слід показати копію оригіналу.</w:t>
      </w:r>
    </w:p>
    <w:p w:rsidR="00D802DA" w:rsidRPr="00D802DA" w:rsidRDefault="00D802DA" w:rsidP="00D802DA">
      <w:pPr>
        <w:ind w:left="15" w:firstLine="552"/>
        <w:jc w:val="both"/>
        <w:rPr>
          <w:rFonts w:ascii="Times New Roman" w:eastAsia="Times New Roman" w:hAnsi="Times New Roman" w:cs="Times New Roman"/>
          <w:lang w:eastAsia="uk-UA"/>
        </w:rPr>
      </w:pPr>
      <w:r w:rsidRPr="00D802DA">
        <w:rPr>
          <w:rFonts w:ascii="Times New Roman" w:eastAsia="Times New Roman" w:hAnsi="Times New Roman" w:cs="Times New Roman"/>
          <w:b/>
          <w:bCs/>
          <w:color w:val="000000"/>
          <w:sz w:val="28"/>
          <w:szCs w:val="28"/>
          <w:lang w:eastAsia="uk-UA"/>
        </w:rPr>
        <w:t>Клас С-8. Моделі з наборів (китів).</w:t>
      </w:r>
      <w:r w:rsidRPr="00D802DA">
        <w:rPr>
          <w:rFonts w:ascii="Times New Roman" w:eastAsia="Times New Roman" w:hAnsi="Times New Roman" w:cs="Times New Roman"/>
          <w:color w:val="000000"/>
          <w:sz w:val="28"/>
          <w:szCs w:val="28"/>
          <w:lang w:eastAsia="uk-UA"/>
        </w:rPr>
        <w:t xml:space="preserve"> Моделі судів з наявних у продажу наборів (китів) з дерева або пластику, за винятком пластикових моделей класу C-6 (з пластику лиття під тиском (PP-PVC-PE тощо).</w:t>
      </w:r>
    </w:p>
    <w:p w:rsidR="00D802DA" w:rsidRPr="00D802DA" w:rsidRDefault="00D802DA" w:rsidP="00D802DA">
      <w:pPr>
        <w:ind w:left="15" w:firstLine="552"/>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Модель повинна бути зібрана відповідно до складальної інструкції. Допускаються доопрацювання з використанням інших матеріалів.</w:t>
      </w:r>
      <w:r w:rsidRPr="00D802DA">
        <w:rPr>
          <w:rFonts w:ascii="Times New Roman" w:eastAsia="Times New Roman" w:hAnsi="Times New Roman" w:cs="Times New Roman"/>
          <w:color w:val="000000"/>
          <w:sz w:val="20"/>
          <w:szCs w:val="20"/>
          <w:lang w:eastAsia="uk-UA"/>
        </w:rPr>
        <w:t xml:space="preserve"> </w:t>
      </w:r>
      <w:r w:rsidRPr="00D802DA">
        <w:rPr>
          <w:rFonts w:ascii="Times New Roman" w:eastAsia="Times New Roman" w:hAnsi="Times New Roman" w:cs="Times New Roman"/>
          <w:color w:val="000000"/>
          <w:sz w:val="28"/>
          <w:szCs w:val="28"/>
          <w:lang w:eastAsia="uk-UA"/>
        </w:rPr>
        <w:t>Основні елементи набору повинні бути збережені. Для оцінювання повинна бути складальна інструкція набору, додаткова документація на прототип (за наявності).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5.2. Особиста першість у класах моделей: С-1, С-2, С-3, С-4, С-5, С-6, С-7, С-8;</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5.3. Командна першість у класах моделей: С-1, С-2, С-3, С-6, С-7, С-8.</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5.4. Спірні питання щодо визначення класу моделі вирішуються головним суддею Змагань.</w:t>
      </w:r>
    </w:p>
    <w:p w:rsidR="00D802DA" w:rsidRPr="00D802DA" w:rsidRDefault="00D802DA" w:rsidP="00D802DA">
      <w:pPr>
        <w:rPr>
          <w:rFonts w:ascii="Times New Roman" w:eastAsia="Times New Roman" w:hAnsi="Times New Roman" w:cs="Times New Roman"/>
          <w:lang w:eastAsia="uk-UA"/>
        </w:rPr>
      </w:pPr>
    </w:p>
    <w:p w:rsidR="00D802DA" w:rsidRPr="00D802DA" w:rsidRDefault="00D802DA" w:rsidP="00D802DA">
      <w:pPr>
        <w:numPr>
          <w:ilvl w:val="0"/>
          <w:numId w:val="6"/>
        </w:numPr>
        <w:jc w:val="center"/>
        <w:textAlignment w:val="baseline"/>
        <w:rPr>
          <w:rFonts w:ascii="Times New Roman" w:eastAsia="Times New Roman" w:hAnsi="Times New Roman" w:cs="Times New Roman"/>
          <w:b/>
          <w:bCs/>
          <w:color w:val="000000"/>
          <w:sz w:val="28"/>
          <w:szCs w:val="28"/>
          <w:lang w:eastAsia="uk-UA"/>
        </w:rPr>
      </w:pPr>
      <w:r w:rsidRPr="00D802DA">
        <w:rPr>
          <w:rFonts w:ascii="Times New Roman" w:eastAsia="Times New Roman" w:hAnsi="Times New Roman" w:cs="Times New Roman"/>
          <w:b/>
          <w:bCs/>
          <w:color w:val="000000"/>
          <w:sz w:val="28"/>
          <w:szCs w:val="28"/>
          <w:lang w:eastAsia="uk-UA"/>
        </w:rPr>
        <w:t>Строки та порядок подання заявок та реєстрації моделей</w:t>
      </w:r>
    </w:p>
    <w:p w:rsidR="006046C1" w:rsidRPr="006046C1" w:rsidRDefault="00D802DA" w:rsidP="006046C1">
      <w:pPr>
        <w:ind w:firstLine="567"/>
        <w:jc w:val="both"/>
        <w:rPr>
          <w:rFonts w:ascii="Times New Roman" w:eastAsia="Times New Roman" w:hAnsi="Times New Roman" w:cs="Times New Roman"/>
          <w:color w:val="002060"/>
          <w:sz w:val="28"/>
          <w:szCs w:val="28"/>
          <w:u w:val="single"/>
          <w:lang w:eastAsia="uk-UA"/>
        </w:rPr>
      </w:pPr>
      <w:r w:rsidRPr="00D802DA">
        <w:rPr>
          <w:rFonts w:ascii="Times New Roman" w:eastAsia="Times New Roman" w:hAnsi="Times New Roman" w:cs="Times New Roman"/>
          <w:color w:val="000000"/>
          <w:sz w:val="28"/>
          <w:szCs w:val="28"/>
          <w:lang w:eastAsia="uk-UA"/>
        </w:rPr>
        <w:t>6.1. Для у</w:t>
      </w:r>
      <w:r w:rsidR="00B332AA">
        <w:rPr>
          <w:rFonts w:ascii="Times New Roman" w:eastAsia="Times New Roman" w:hAnsi="Times New Roman" w:cs="Times New Roman"/>
          <w:color w:val="000000"/>
          <w:sz w:val="28"/>
          <w:szCs w:val="28"/>
          <w:lang w:eastAsia="uk-UA"/>
        </w:rPr>
        <w:t xml:space="preserve">часті у Змаганнях необхідно </w:t>
      </w:r>
      <w:r w:rsidR="00B332AA" w:rsidRPr="00C46296">
        <w:rPr>
          <w:rFonts w:ascii="Times New Roman" w:eastAsia="Times New Roman" w:hAnsi="Times New Roman" w:cs="Times New Roman"/>
          <w:b/>
          <w:i/>
          <w:color w:val="000000"/>
          <w:sz w:val="28"/>
          <w:szCs w:val="28"/>
          <w:lang w:eastAsia="uk-UA"/>
        </w:rPr>
        <w:t xml:space="preserve">до </w:t>
      </w:r>
      <w:r w:rsidR="00103B24">
        <w:rPr>
          <w:rFonts w:ascii="Times New Roman" w:eastAsia="Times New Roman" w:hAnsi="Times New Roman" w:cs="Times New Roman"/>
          <w:b/>
          <w:i/>
          <w:color w:val="000000"/>
          <w:sz w:val="28"/>
          <w:szCs w:val="28"/>
          <w:lang w:eastAsia="uk-UA"/>
        </w:rPr>
        <w:t>15</w:t>
      </w:r>
      <w:r w:rsidR="007D1660">
        <w:rPr>
          <w:rFonts w:ascii="Times New Roman" w:eastAsia="Times New Roman" w:hAnsi="Times New Roman" w:cs="Times New Roman"/>
          <w:b/>
          <w:i/>
          <w:color w:val="000000"/>
          <w:sz w:val="28"/>
          <w:szCs w:val="28"/>
          <w:lang w:eastAsia="uk-UA"/>
        </w:rPr>
        <w:t xml:space="preserve"> березня </w:t>
      </w:r>
      <w:r w:rsidR="00FF024A">
        <w:rPr>
          <w:rFonts w:ascii="Times New Roman" w:eastAsia="Times New Roman" w:hAnsi="Times New Roman" w:cs="Times New Roman"/>
          <w:b/>
          <w:i/>
          <w:color w:val="000000"/>
          <w:sz w:val="28"/>
          <w:szCs w:val="28"/>
          <w:lang w:eastAsia="uk-UA"/>
        </w:rPr>
        <w:t>2026</w:t>
      </w:r>
      <w:r w:rsidRPr="00D802DA">
        <w:rPr>
          <w:rFonts w:ascii="Times New Roman" w:eastAsia="Times New Roman" w:hAnsi="Times New Roman" w:cs="Times New Roman"/>
          <w:color w:val="000000"/>
          <w:sz w:val="28"/>
          <w:szCs w:val="28"/>
          <w:lang w:eastAsia="uk-UA"/>
        </w:rPr>
        <w:t xml:space="preserve"> </w:t>
      </w:r>
      <w:r w:rsidR="007D1660">
        <w:rPr>
          <w:rFonts w:ascii="Times New Roman" w:eastAsia="Times New Roman" w:hAnsi="Times New Roman" w:cs="Times New Roman"/>
          <w:color w:val="000000"/>
          <w:sz w:val="28"/>
          <w:szCs w:val="28"/>
          <w:lang w:eastAsia="uk-UA"/>
        </w:rPr>
        <w:t xml:space="preserve">року </w:t>
      </w:r>
      <w:r w:rsidRPr="00D802DA">
        <w:rPr>
          <w:rFonts w:ascii="Times New Roman" w:eastAsia="Times New Roman" w:hAnsi="Times New Roman" w:cs="Times New Roman"/>
          <w:color w:val="000000"/>
          <w:sz w:val="28"/>
          <w:szCs w:val="28"/>
          <w:lang w:eastAsia="uk-UA"/>
        </w:rPr>
        <w:t xml:space="preserve">надати попередню заявку (додаток 1) на електронну адресу </w:t>
      </w:r>
      <w:hyperlink r:id="rId9" w:history="1">
        <w:r w:rsidR="00B332AA" w:rsidRPr="00C46296">
          <w:rPr>
            <w:rStyle w:val="a4"/>
            <w:rFonts w:ascii="Times New Roman" w:hAnsi="Times New Roman" w:cs="Times New Roman"/>
            <w:sz w:val="28"/>
            <w:szCs w:val="28"/>
          </w:rPr>
          <w:t>dneprocntt@ukr.net</w:t>
        </w:r>
      </w:hyperlink>
      <w:r w:rsidR="00B332AA">
        <w:rPr>
          <w:color w:val="343840"/>
          <w:sz w:val="28"/>
          <w:szCs w:val="28"/>
        </w:rPr>
        <w:t xml:space="preserve"> </w:t>
      </w:r>
      <w:r w:rsidRPr="00D802DA">
        <w:rPr>
          <w:rFonts w:ascii="Times New Roman" w:eastAsia="Times New Roman" w:hAnsi="Times New Roman" w:cs="Times New Roman"/>
          <w:color w:val="000000"/>
          <w:sz w:val="28"/>
          <w:szCs w:val="28"/>
          <w:lang w:eastAsia="uk-UA"/>
        </w:rPr>
        <w:t xml:space="preserve">та зареєструвати кожну модель окремо за посиланням: </w:t>
      </w:r>
      <w:bookmarkStart w:id="0" w:name="_GoBack"/>
      <w:r w:rsidR="006046C1" w:rsidRPr="006046C1">
        <w:rPr>
          <w:rFonts w:ascii="Times New Roman" w:eastAsia="Times New Roman" w:hAnsi="Times New Roman" w:cs="Times New Roman"/>
          <w:color w:val="00B0F0"/>
          <w:sz w:val="28"/>
          <w:szCs w:val="28"/>
          <w:u w:val="single"/>
          <w:lang w:eastAsia="uk-UA"/>
        </w:rPr>
        <w:fldChar w:fldCharType="begin"/>
      </w:r>
      <w:r w:rsidR="006046C1" w:rsidRPr="006046C1">
        <w:rPr>
          <w:rFonts w:ascii="Times New Roman" w:eastAsia="Times New Roman" w:hAnsi="Times New Roman" w:cs="Times New Roman"/>
          <w:color w:val="00B0F0"/>
          <w:sz w:val="28"/>
          <w:szCs w:val="28"/>
          <w:u w:val="single"/>
          <w:lang w:eastAsia="uk-UA"/>
        </w:rPr>
        <w:instrText xml:space="preserve"> HYPERLINK "https://forms.gle/P9tA6eSK4uM4p3Vm7" </w:instrText>
      </w:r>
      <w:r w:rsidR="006046C1" w:rsidRPr="006046C1">
        <w:rPr>
          <w:rFonts w:ascii="Times New Roman" w:eastAsia="Times New Roman" w:hAnsi="Times New Roman" w:cs="Times New Roman"/>
          <w:color w:val="00B0F0"/>
          <w:sz w:val="28"/>
          <w:szCs w:val="28"/>
          <w:u w:val="single"/>
          <w:lang w:eastAsia="uk-UA"/>
        </w:rPr>
        <w:fldChar w:fldCharType="separate"/>
      </w:r>
      <w:r w:rsidR="006046C1" w:rsidRPr="006046C1">
        <w:rPr>
          <w:rFonts w:ascii="Times New Roman" w:eastAsia="Times New Roman" w:hAnsi="Times New Roman" w:cs="Times New Roman"/>
          <w:color w:val="0000FF"/>
          <w:sz w:val="28"/>
          <w:szCs w:val="28"/>
          <w:u w:val="single"/>
          <w:lang w:eastAsia="uk-UA"/>
        </w:rPr>
        <w:t>https://forms.gle/P9tA6eSK4uM4p3Vm7</w:t>
      </w:r>
      <w:r w:rsidR="006046C1" w:rsidRPr="006046C1">
        <w:rPr>
          <w:rFonts w:ascii="Times New Roman" w:eastAsia="Times New Roman" w:hAnsi="Times New Roman" w:cs="Times New Roman"/>
          <w:color w:val="00B0F0"/>
          <w:sz w:val="28"/>
          <w:szCs w:val="28"/>
          <w:u w:val="single"/>
          <w:lang w:eastAsia="uk-UA"/>
        </w:rPr>
        <w:fldChar w:fldCharType="end"/>
      </w:r>
      <w:r w:rsidR="006046C1" w:rsidRPr="006046C1">
        <w:rPr>
          <w:rFonts w:ascii="Times New Roman" w:eastAsia="Times New Roman" w:hAnsi="Times New Roman" w:cs="Times New Roman"/>
          <w:color w:val="00B0F0"/>
          <w:sz w:val="28"/>
          <w:szCs w:val="28"/>
          <w:u w:val="single"/>
          <w:lang w:eastAsia="uk-UA"/>
        </w:rPr>
        <w:t xml:space="preserve"> </w:t>
      </w:r>
    </w:p>
    <w:p w:rsidR="006046C1" w:rsidRPr="006046C1" w:rsidRDefault="006046C1" w:rsidP="006046C1">
      <w:pPr>
        <w:tabs>
          <w:tab w:val="left" w:pos="1134"/>
        </w:tabs>
        <w:ind w:left="1" w:hanging="3"/>
        <w:jc w:val="both"/>
        <w:rPr>
          <w:rFonts w:ascii="Times New Roman" w:eastAsia="Batang" w:hAnsi="Times New Roman" w:cs="Times New Roman"/>
          <w:color w:val="111C5B"/>
          <w:sz w:val="20"/>
          <w:szCs w:val="20"/>
          <w:lang w:val="ru-RU" w:eastAsia="uk-UA"/>
        </w:rPr>
      </w:pPr>
    </w:p>
    <w:bookmarkEnd w:id="0"/>
    <w:p w:rsidR="009420A9" w:rsidRPr="006046C1" w:rsidRDefault="006046C1" w:rsidP="00D802DA">
      <w:pPr>
        <w:ind w:firstLine="567"/>
        <w:jc w:val="both"/>
        <w:rPr>
          <w:rFonts w:ascii="Times New Roman" w:eastAsia="Times New Roman" w:hAnsi="Times New Roman" w:cs="Times New Roman"/>
          <w:color w:val="000000"/>
          <w:sz w:val="28"/>
          <w:szCs w:val="28"/>
          <w:lang w:val="ru-RU" w:eastAsia="uk-UA"/>
        </w:rPr>
      </w:pPr>
      <w:r>
        <w:rPr>
          <w:rFonts w:ascii="Times New Roman" w:eastAsia="Times New Roman" w:hAnsi="Times New Roman" w:cs="Times New Roman"/>
          <w:color w:val="000000"/>
          <w:sz w:val="28"/>
          <w:szCs w:val="28"/>
          <w:lang w:val="ru-RU" w:eastAsia="uk-UA"/>
        </w:rPr>
        <w:t xml:space="preserve"> </w:t>
      </w:r>
    </w:p>
    <w:p w:rsidR="0055154A" w:rsidRDefault="0055154A" w:rsidP="00D802DA">
      <w:pPr>
        <w:ind w:firstLine="567"/>
        <w:jc w:val="both"/>
        <w:rPr>
          <w:rStyle w:val="a4"/>
          <w:rFonts w:ascii="Times New Roman" w:eastAsia="Times New Roman" w:hAnsi="Times New Roman" w:cs="Times New Roman"/>
          <w:color w:val="00B0F0"/>
          <w:sz w:val="28"/>
          <w:szCs w:val="28"/>
          <w:lang w:eastAsia="uk-UA"/>
        </w:rPr>
      </w:pPr>
    </w:p>
    <w:p w:rsidR="007D1660" w:rsidRPr="006C3F0F" w:rsidRDefault="007D1660" w:rsidP="007D1660">
      <w:pPr>
        <w:ind w:firstLine="567"/>
        <w:jc w:val="both"/>
        <w:rPr>
          <w:rFonts w:ascii="Times New Roman" w:eastAsia="Calibri" w:hAnsi="Times New Roman" w:cs="Times New Roman"/>
          <w:i/>
          <w:sz w:val="28"/>
          <w:szCs w:val="28"/>
        </w:rPr>
      </w:pPr>
      <w:r w:rsidRPr="006C3F0F">
        <w:rPr>
          <w:rFonts w:ascii="Times New Roman" w:eastAsia="Calibri" w:hAnsi="Times New Roman" w:cs="Times New Roman"/>
          <w:i/>
          <w:sz w:val="28"/>
          <w:szCs w:val="28"/>
        </w:rPr>
        <w:t>*Примітка:</w:t>
      </w:r>
    </w:p>
    <w:p w:rsidR="007D1660" w:rsidRPr="0055154A" w:rsidRDefault="007D1660" w:rsidP="007D1660">
      <w:pPr>
        <w:ind w:left="1" w:firstLineChars="202" w:firstLine="566"/>
        <w:jc w:val="both"/>
        <w:rPr>
          <w:rStyle w:val="a4"/>
          <w:rFonts w:ascii="Times New Roman" w:eastAsia="Times New Roman" w:hAnsi="Times New Roman" w:cs="Times New Roman"/>
          <w:color w:val="00B0F0"/>
          <w:sz w:val="28"/>
          <w:szCs w:val="28"/>
          <w:lang w:eastAsia="uk-UA"/>
        </w:rPr>
      </w:pPr>
      <w:r w:rsidRPr="006C3F0F">
        <w:rPr>
          <w:rFonts w:ascii="Times New Roman" w:hAnsi="Times New Roman" w:cs="Times New Roman"/>
          <w:sz w:val="28"/>
          <w:szCs w:val="28"/>
        </w:rPr>
        <w:t xml:space="preserve">Учасники </w:t>
      </w:r>
      <w:r>
        <w:rPr>
          <w:rFonts w:ascii="Times New Roman" w:hAnsi="Times New Roman" w:cs="Times New Roman"/>
          <w:sz w:val="28"/>
          <w:szCs w:val="28"/>
        </w:rPr>
        <w:t>Змагань</w:t>
      </w:r>
      <w:r w:rsidRPr="006C3F0F">
        <w:rPr>
          <w:rFonts w:ascii="Times New Roman" w:hAnsi="Times New Roman" w:cs="Times New Roman"/>
          <w:sz w:val="28"/>
          <w:szCs w:val="28"/>
        </w:rPr>
        <w:t xml:space="preserve"> повинні бути ознайомлені з вимогами Закону України “Про захист персональних даних” від 01.06.2010 р. № 2297-VІ та інших нормативних актів і надають згоду на збирання, зберігання, обробку та використання персональних даних в межах, передбачених законом для здійснення освітнього процесу.</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6.2. Учасники Змагань повинні надати документацію на моделі в електронному вигляді, а саме: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lastRenderedPageBreak/>
        <w:t xml:space="preserve">1) створити окрему папку на </w:t>
      </w:r>
      <w:proofErr w:type="spellStart"/>
      <w:r w:rsidRPr="00D802DA">
        <w:rPr>
          <w:rFonts w:ascii="Times New Roman" w:eastAsia="Times New Roman" w:hAnsi="Times New Roman" w:cs="Times New Roman"/>
          <w:color w:val="000000"/>
          <w:sz w:val="28"/>
          <w:szCs w:val="28"/>
          <w:lang w:eastAsia="uk-UA"/>
        </w:rPr>
        <w:t>гугл</w:t>
      </w:r>
      <w:proofErr w:type="spellEnd"/>
      <w:r w:rsidRPr="00D802DA">
        <w:rPr>
          <w:rFonts w:ascii="Times New Roman" w:eastAsia="Times New Roman" w:hAnsi="Times New Roman" w:cs="Times New Roman"/>
          <w:color w:val="000000"/>
          <w:sz w:val="28"/>
          <w:szCs w:val="28"/>
          <w:lang w:eastAsia="uk-UA"/>
        </w:rPr>
        <w:t xml:space="preserve"> диску, назва папки повинна мати: клас моделі, прізвище учасника, назву моделі (напри</w:t>
      </w:r>
      <w:r w:rsidR="0073588F">
        <w:rPr>
          <w:rFonts w:ascii="Times New Roman" w:eastAsia="Times New Roman" w:hAnsi="Times New Roman" w:cs="Times New Roman"/>
          <w:color w:val="000000"/>
          <w:sz w:val="28"/>
          <w:szCs w:val="28"/>
          <w:lang w:eastAsia="uk-UA"/>
        </w:rPr>
        <w:t xml:space="preserve">клад: С6_Гаркавенко </w:t>
      </w:r>
      <w:proofErr w:type="spellStart"/>
      <w:r w:rsidR="0073588F">
        <w:rPr>
          <w:rFonts w:ascii="Times New Roman" w:eastAsia="Times New Roman" w:hAnsi="Times New Roman" w:cs="Times New Roman"/>
          <w:color w:val="000000"/>
          <w:sz w:val="28"/>
          <w:szCs w:val="28"/>
          <w:lang w:eastAsia="uk-UA"/>
        </w:rPr>
        <w:t>HMSLondon</w:t>
      </w:r>
      <w:proofErr w:type="spellEnd"/>
      <w:r w:rsidR="0073588F">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 завантажити у папку документацію на модель, а саме: паспорт моделі, фотографії моделі, креслення, інструкції зі збирання (для моделей класів С-6, С-7, С-8), додаткові матеріали.</w:t>
      </w:r>
    </w:p>
    <w:p w:rsidR="00D802DA" w:rsidRPr="00D802DA" w:rsidRDefault="00103B24"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3) надати доступ до папки “</w:t>
      </w:r>
      <w:r w:rsidR="00C77585">
        <w:rPr>
          <w:rFonts w:ascii="Times New Roman" w:eastAsia="Times New Roman" w:hAnsi="Times New Roman" w:cs="Times New Roman"/>
          <w:color w:val="000000"/>
          <w:sz w:val="28"/>
          <w:szCs w:val="28"/>
          <w:lang w:eastAsia="uk-UA"/>
        </w:rPr>
        <w:t xml:space="preserve">Усі, </w:t>
      </w:r>
      <w:r>
        <w:rPr>
          <w:rFonts w:ascii="Times New Roman" w:eastAsia="Times New Roman" w:hAnsi="Times New Roman" w:cs="Times New Roman"/>
          <w:color w:val="000000"/>
          <w:sz w:val="28"/>
          <w:szCs w:val="28"/>
          <w:lang w:eastAsia="uk-UA"/>
        </w:rPr>
        <w:t>хто має посилання”</w:t>
      </w:r>
      <w:r w:rsidR="00D802DA" w:rsidRPr="00D802DA">
        <w:rPr>
          <w:rFonts w:ascii="Times New Roman" w:eastAsia="Times New Roman" w:hAnsi="Times New Roman" w:cs="Times New Roman"/>
          <w:color w:val="000000"/>
          <w:sz w:val="28"/>
          <w:szCs w:val="28"/>
          <w:lang w:eastAsia="uk-UA"/>
        </w:rPr>
        <w:t>;</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 xml:space="preserve">4) </w:t>
      </w:r>
      <w:r w:rsidR="00C77585">
        <w:rPr>
          <w:rFonts w:ascii="Times New Roman" w:eastAsia="Times New Roman" w:hAnsi="Times New Roman" w:cs="Times New Roman"/>
          <w:color w:val="000000"/>
          <w:sz w:val="28"/>
          <w:szCs w:val="28"/>
          <w:lang w:eastAsia="uk-UA"/>
        </w:rPr>
        <w:t xml:space="preserve">скопіювати посилання на папку та </w:t>
      </w:r>
      <w:r w:rsidRPr="00D802DA">
        <w:rPr>
          <w:rFonts w:ascii="Times New Roman" w:eastAsia="Times New Roman" w:hAnsi="Times New Roman" w:cs="Times New Roman"/>
          <w:color w:val="000000"/>
          <w:sz w:val="28"/>
          <w:szCs w:val="28"/>
          <w:lang w:eastAsia="uk-UA"/>
        </w:rPr>
        <w:t xml:space="preserve">вставити </w:t>
      </w:r>
      <w:r w:rsidR="00C77585">
        <w:rPr>
          <w:rFonts w:ascii="Times New Roman" w:eastAsia="Times New Roman" w:hAnsi="Times New Roman" w:cs="Times New Roman"/>
          <w:color w:val="000000"/>
          <w:sz w:val="28"/>
          <w:szCs w:val="28"/>
          <w:lang w:eastAsia="uk-UA"/>
        </w:rPr>
        <w:t>його</w:t>
      </w:r>
      <w:r w:rsidRPr="00D802DA">
        <w:rPr>
          <w:rFonts w:ascii="Times New Roman" w:eastAsia="Times New Roman" w:hAnsi="Times New Roman" w:cs="Times New Roman"/>
          <w:color w:val="000000"/>
          <w:sz w:val="28"/>
          <w:szCs w:val="28"/>
          <w:lang w:eastAsia="uk-UA"/>
        </w:rPr>
        <w:t xml:space="preserve"> при реєстрації.</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6.3. Вимоги до фотоматеріалів: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кількість фото від 10 до 35 шт., 3/4 кожного знімка повинна займати сама модель, зйомка повинна бути виконана на однотонному тлі нейтрального кольору, а ракурси зйомки повинні включати: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загальні види моделі (лівий бік, правий бік, вид зверху, вид спереду, вид ззаду) на знімках потрібна присутність в кадрі мірної лінійки (для оцінки розмірів моделі і її масштабу); </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 xml:space="preserve">центральні великі плани (бак, ют, шкафут, </w:t>
      </w:r>
      <w:proofErr w:type="spellStart"/>
      <w:r w:rsidRPr="00D802DA">
        <w:rPr>
          <w:rFonts w:ascii="Times New Roman" w:eastAsia="Times New Roman" w:hAnsi="Times New Roman" w:cs="Times New Roman"/>
          <w:color w:val="000000"/>
          <w:sz w:val="28"/>
          <w:szCs w:val="28"/>
          <w:lang w:eastAsia="uk-UA"/>
        </w:rPr>
        <w:t>шканци</w:t>
      </w:r>
      <w:proofErr w:type="spellEnd"/>
      <w:r w:rsidRPr="00D802DA">
        <w:rPr>
          <w:rFonts w:ascii="Times New Roman" w:eastAsia="Times New Roman" w:hAnsi="Times New Roman" w:cs="Times New Roman"/>
          <w:color w:val="000000"/>
          <w:sz w:val="28"/>
          <w:szCs w:val="28"/>
          <w:lang w:eastAsia="uk-UA"/>
        </w:rPr>
        <w:t xml:space="preserve">, спардек та ін.) окремі плани складних вузлів, агрегатів моделі (ходові містки, рубки, знаряддя, малий флот (шлюпки, катери та ін.), пристрої бортів моделі з показом їх конструктивних особливостей, шлюпбалки, </w:t>
      </w:r>
      <w:proofErr w:type="spellStart"/>
      <w:r w:rsidRPr="00D802DA">
        <w:rPr>
          <w:rFonts w:ascii="Times New Roman" w:eastAsia="Times New Roman" w:hAnsi="Times New Roman" w:cs="Times New Roman"/>
          <w:color w:val="000000"/>
          <w:sz w:val="28"/>
          <w:szCs w:val="28"/>
          <w:lang w:eastAsia="uk-UA"/>
        </w:rPr>
        <w:t>кранбалки</w:t>
      </w:r>
      <w:proofErr w:type="spellEnd"/>
      <w:r w:rsidRPr="00D802DA">
        <w:rPr>
          <w:rFonts w:ascii="Times New Roman" w:eastAsia="Times New Roman" w:hAnsi="Times New Roman" w:cs="Times New Roman"/>
          <w:color w:val="000000"/>
          <w:sz w:val="28"/>
          <w:szCs w:val="28"/>
          <w:lang w:eastAsia="uk-UA"/>
        </w:rPr>
        <w:t>, шпилі, в'юшки тощо;</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b/>
          <w:bCs/>
          <w:i/>
          <w:iCs/>
          <w:color w:val="000000"/>
          <w:sz w:val="28"/>
          <w:szCs w:val="28"/>
          <w:lang w:eastAsia="uk-UA"/>
        </w:rPr>
        <w:t>На фото забороняється:</w:t>
      </w:r>
      <w:r w:rsidRPr="00D802DA">
        <w:rPr>
          <w:rFonts w:ascii="Times New Roman" w:eastAsia="Times New Roman" w:hAnsi="Times New Roman" w:cs="Times New Roman"/>
          <w:color w:val="000000"/>
          <w:sz w:val="28"/>
          <w:szCs w:val="28"/>
          <w:lang w:eastAsia="uk-UA"/>
        </w:rPr>
        <w:t xml:space="preserve"> використання методів цифрової нелінійної обробки, спотворюють лінійні розміри або пропорції оригінального зображення; внесення ручних і автоматизованих виправлень в зображення, за винятком автоматичних методів колірної корекції, яскравості, контрастності і алгоритмів коригування тіней і різкості.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6.4. Документація до моделі в рамках Змагань не підлягає вільної публікації і надається тільки для роботи суддівських бригад. Розміри, обсяг і зміст документації визначається учасником самостійно, ґрунтуючись на пропорційності і достатності представлених матеріалів для виконання суддями Змагань їх роботи з оцінки моделі.</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6.5. Оцінка моделей буде відбуватися виключно за наданою документацією, тому інформація, що подається повинна містити тільки необхідну і узгоджену з фотографіями моделі інформацію. Інформація, її коректність, достовірність і адекватність повністю визначається учасником Змагань. Отриману інформацію організатори та судді Змагань не модифікують, не редагують і не змінюють ні в якому вигляді.</w:t>
      </w:r>
    </w:p>
    <w:p w:rsidR="00D802DA" w:rsidRDefault="00D802DA" w:rsidP="00D802DA">
      <w:pPr>
        <w:ind w:firstLine="567"/>
        <w:jc w:val="both"/>
        <w:rPr>
          <w:rFonts w:ascii="Times New Roman" w:eastAsia="Times New Roman" w:hAnsi="Times New Roman" w:cs="Times New Roman"/>
          <w:color w:val="000000"/>
          <w:sz w:val="28"/>
          <w:szCs w:val="28"/>
          <w:lang w:eastAsia="uk-UA"/>
        </w:rPr>
      </w:pPr>
      <w:r w:rsidRPr="00D802DA">
        <w:rPr>
          <w:rFonts w:ascii="Times New Roman" w:eastAsia="Times New Roman" w:hAnsi="Times New Roman" w:cs="Times New Roman"/>
          <w:color w:val="000000"/>
          <w:sz w:val="28"/>
          <w:szCs w:val="28"/>
          <w:lang w:eastAsia="uk-UA"/>
        </w:rPr>
        <w:t>6.6. Без надання технічної документації модель до участі у Змаганнях не допускається.</w:t>
      </w:r>
    </w:p>
    <w:p w:rsidR="00C77585" w:rsidRPr="00D802DA" w:rsidRDefault="00C77585" w:rsidP="00D802DA">
      <w:pPr>
        <w:ind w:firstLine="567"/>
        <w:jc w:val="both"/>
        <w:rPr>
          <w:rFonts w:ascii="Times New Roman" w:eastAsia="Times New Roman" w:hAnsi="Times New Roman" w:cs="Times New Roman"/>
          <w:lang w:eastAsia="uk-UA"/>
        </w:rPr>
      </w:pPr>
    </w:p>
    <w:p w:rsidR="00D802DA" w:rsidRPr="000B662A" w:rsidRDefault="00D802DA" w:rsidP="00D802DA">
      <w:pPr>
        <w:numPr>
          <w:ilvl w:val="0"/>
          <w:numId w:val="7"/>
        </w:numPr>
        <w:ind w:left="26"/>
        <w:jc w:val="center"/>
        <w:textAlignment w:val="baseline"/>
        <w:rPr>
          <w:rFonts w:ascii="Times New Roman" w:eastAsia="Times New Roman" w:hAnsi="Times New Roman" w:cs="Times New Roman"/>
          <w:lang w:eastAsia="uk-UA"/>
        </w:rPr>
      </w:pPr>
      <w:r w:rsidRPr="000B662A">
        <w:rPr>
          <w:rFonts w:ascii="Times New Roman" w:eastAsia="Times New Roman" w:hAnsi="Times New Roman" w:cs="Times New Roman"/>
          <w:b/>
          <w:bCs/>
          <w:color w:val="000000"/>
          <w:sz w:val="28"/>
          <w:szCs w:val="28"/>
          <w:lang w:eastAsia="uk-UA"/>
        </w:rPr>
        <w:t>Умови визначення першості та нагородження переможців</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7.1. Результати виступу учасників у особистій першості визначаються за кількістю балів (в кожному класі моделей).</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 xml:space="preserve">7.2. Результати командної першості визначаються за сумою балів чотирьох кращих результатів отриманих у різних класах моделей. До </w:t>
      </w:r>
      <w:r w:rsidRPr="00D802DA">
        <w:rPr>
          <w:rFonts w:ascii="Times New Roman" w:eastAsia="Times New Roman" w:hAnsi="Times New Roman" w:cs="Times New Roman"/>
          <w:color w:val="000000"/>
          <w:sz w:val="28"/>
          <w:szCs w:val="28"/>
          <w:lang w:eastAsia="uk-UA"/>
        </w:rPr>
        <w:lastRenderedPageBreak/>
        <w:t>командного заліку може бути включено не більш трьох результатів від одного учасника.</w:t>
      </w:r>
    </w:p>
    <w:p w:rsidR="00D802DA" w:rsidRPr="00D802DA" w:rsidRDefault="00D802DA" w:rsidP="00D802DA">
      <w:pPr>
        <w:ind w:firstLine="567"/>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7.3. Команди, які зайняли призові місця, нагороджуються дипломами</w:t>
      </w:r>
      <w:r w:rsidR="00C77585">
        <w:rPr>
          <w:rFonts w:ascii="Times New Roman" w:eastAsia="Times New Roman" w:hAnsi="Times New Roman" w:cs="Times New Roman"/>
          <w:color w:val="000000"/>
          <w:sz w:val="28"/>
          <w:szCs w:val="28"/>
          <w:lang w:eastAsia="uk-UA"/>
        </w:rPr>
        <w:t xml:space="preserve">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00EE3BF4">
        <w:rPr>
          <w:rFonts w:ascii="Times New Roman" w:hAnsi="Times New Roman" w:cs="Times New Roman"/>
          <w:sz w:val="28"/>
          <w:szCs w:val="28"/>
        </w:rPr>
        <w:t xml:space="preserve"> </w:t>
      </w:r>
      <w:r w:rsidRPr="00D802DA">
        <w:rPr>
          <w:rFonts w:ascii="Times New Roman" w:eastAsia="Times New Roman" w:hAnsi="Times New Roman" w:cs="Times New Roman"/>
          <w:color w:val="000000"/>
          <w:sz w:val="28"/>
          <w:szCs w:val="28"/>
          <w:lang w:eastAsia="uk-UA"/>
        </w:rPr>
        <w:t>відповідних ступенів.</w:t>
      </w:r>
    </w:p>
    <w:p w:rsidR="00D802DA" w:rsidRDefault="00D802DA" w:rsidP="00D802DA">
      <w:pPr>
        <w:ind w:firstLine="567"/>
        <w:jc w:val="both"/>
        <w:rPr>
          <w:rFonts w:ascii="Times New Roman" w:eastAsia="Times New Roman" w:hAnsi="Times New Roman" w:cs="Times New Roman"/>
          <w:color w:val="000000"/>
          <w:sz w:val="28"/>
          <w:szCs w:val="28"/>
          <w:lang w:eastAsia="uk-UA"/>
        </w:rPr>
      </w:pPr>
      <w:r w:rsidRPr="00D802DA">
        <w:rPr>
          <w:rFonts w:ascii="Times New Roman" w:eastAsia="Times New Roman" w:hAnsi="Times New Roman" w:cs="Times New Roman"/>
          <w:color w:val="000000"/>
          <w:sz w:val="28"/>
          <w:szCs w:val="28"/>
          <w:lang w:eastAsia="uk-UA"/>
        </w:rPr>
        <w:t xml:space="preserve">7.4. Переможці Змагань в </w:t>
      </w:r>
      <w:r w:rsidR="00C77585">
        <w:rPr>
          <w:rFonts w:ascii="Times New Roman" w:eastAsia="Times New Roman" w:hAnsi="Times New Roman" w:cs="Times New Roman"/>
          <w:color w:val="000000"/>
          <w:sz w:val="28"/>
          <w:szCs w:val="28"/>
          <w:lang w:eastAsia="uk-UA"/>
        </w:rPr>
        <w:t>особистій</w:t>
      </w:r>
      <w:r w:rsidRPr="00D802DA">
        <w:rPr>
          <w:rFonts w:ascii="Times New Roman" w:eastAsia="Times New Roman" w:hAnsi="Times New Roman" w:cs="Times New Roman"/>
          <w:color w:val="000000"/>
          <w:sz w:val="28"/>
          <w:szCs w:val="28"/>
          <w:lang w:eastAsia="uk-UA"/>
        </w:rPr>
        <w:t xml:space="preserve"> першості нагороджуються дипломами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Pr="00D802DA">
        <w:rPr>
          <w:rFonts w:ascii="Times New Roman" w:eastAsia="Times New Roman" w:hAnsi="Times New Roman" w:cs="Times New Roman"/>
          <w:color w:val="000000"/>
          <w:sz w:val="28"/>
          <w:szCs w:val="28"/>
          <w:lang w:eastAsia="uk-UA"/>
        </w:rPr>
        <w:t>.</w:t>
      </w:r>
    </w:p>
    <w:p w:rsidR="00006EF8" w:rsidRPr="00006EF8" w:rsidRDefault="00006EF8" w:rsidP="00006EF8">
      <w:pPr>
        <w:pStyle w:val="a5"/>
        <w:spacing w:after="0"/>
        <w:ind w:left="0" w:firstLine="567"/>
        <w:jc w:val="both"/>
        <w:rPr>
          <w:rFonts w:ascii="Times New Roman" w:hAnsi="Times New Roman"/>
          <w:sz w:val="28"/>
          <w:szCs w:val="28"/>
          <w:lang w:val="uk-UA"/>
        </w:rPr>
      </w:pPr>
      <w:r w:rsidRPr="00006EF8">
        <w:rPr>
          <w:rFonts w:ascii="Times New Roman" w:hAnsi="Times New Roman"/>
          <w:sz w:val="28"/>
          <w:szCs w:val="28"/>
          <w:lang w:val="uk-UA"/>
        </w:rPr>
        <w:t>7.5. Керівники команд-</w:t>
      </w:r>
      <w:r w:rsidR="003E3D6D">
        <w:rPr>
          <w:rFonts w:ascii="Times New Roman" w:hAnsi="Times New Roman"/>
          <w:sz w:val="28"/>
          <w:szCs w:val="28"/>
          <w:lang w:val="uk-UA"/>
        </w:rPr>
        <w:t>переможців та переможців</w:t>
      </w:r>
      <w:r w:rsidRPr="00006EF8">
        <w:rPr>
          <w:rFonts w:ascii="Times New Roman" w:hAnsi="Times New Roman"/>
          <w:sz w:val="28"/>
          <w:szCs w:val="28"/>
          <w:lang w:val="uk-UA"/>
        </w:rPr>
        <w:t xml:space="preserve"> особистої першості нагороджуються грамотами </w:t>
      </w:r>
      <w:r w:rsidR="00EE3BF4">
        <w:rPr>
          <w:rFonts w:ascii="Times New Roman" w:hAnsi="Times New Roman"/>
          <w:sz w:val="28"/>
          <w:szCs w:val="28"/>
        </w:rPr>
        <w:t>КЗПО</w:t>
      </w:r>
      <w:r w:rsidR="00103B24">
        <w:rPr>
          <w:rFonts w:ascii="Times New Roman" w:hAnsi="Times New Roman"/>
          <w:sz w:val="28"/>
          <w:szCs w:val="28"/>
        </w:rPr>
        <w:t xml:space="preserve"> </w:t>
      </w:r>
      <w:r w:rsidR="00103B24">
        <w:rPr>
          <w:rFonts w:ascii="Times New Roman" w:hAnsi="Times New Roman"/>
          <w:sz w:val="28"/>
          <w:szCs w:val="28"/>
          <w:lang w:val="uk-UA"/>
        </w:rPr>
        <w:t>“</w:t>
      </w:r>
      <w:r w:rsidR="00103B24">
        <w:rPr>
          <w:rFonts w:ascii="Times New Roman" w:hAnsi="Times New Roman"/>
          <w:sz w:val="28"/>
          <w:szCs w:val="28"/>
        </w:rPr>
        <w:t>ДОЦНТТ та ІТУМ</w:t>
      </w:r>
      <w:r w:rsidR="00103B24">
        <w:rPr>
          <w:rFonts w:ascii="Times New Roman" w:hAnsi="Times New Roman"/>
          <w:sz w:val="28"/>
          <w:szCs w:val="28"/>
          <w:lang w:val="uk-UA"/>
        </w:rPr>
        <w:t>”</w:t>
      </w:r>
      <w:r w:rsidR="00103B24">
        <w:rPr>
          <w:rFonts w:ascii="Times New Roman" w:hAnsi="Times New Roman"/>
          <w:sz w:val="28"/>
          <w:szCs w:val="28"/>
        </w:rPr>
        <w:t xml:space="preserve"> ДОР</w:t>
      </w:r>
      <w:r w:rsidR="00103B24">
        <w:rPr>
          <w:rFonts w:ascii="Times New Roman" w:hAnsi="Times New Roman"/>
          <w:sz w:val="28"/>
          <w:szCs w:val="28"/>
          <w:lang w:val="uk-UA"/>
        </w:rPr>
        <w:t>”</w:t>
      </w:r>
      <w:r w:rsidRPr="00006EF8">
        <w:rPr>
          <w:rFonts w:ascii="Times New Roman" w:hAnsi="Times New Roman"/>
          <w:sz w:val="28"/>
          <w:szCs w:val="28"/>
          <w:lang w:val="uk-UA"/>
        </w:rPr>
        <w:t>.</w:t>
      </w:r>
    </w:p>
    <w:p w:rsidR="00006EF8" w:rsidRDefault="00006EF8" w:rsidP="00006EF8">
      <w:pPr>
        <w:pBdr>
          <w:top w:val="nil"/>
          <w:left w:val="nil"/>
          <w:bottom w:val="nil"/>
          <w:right w:val="nil"/>
          <w:between w:val="nil"/>
        </w:pBdr>
        <w:ind w:firstLine="567"/>
        <w:jc w:val="both"/>
        <w:rPr>
          <w:rFonts w:ascii="Times New Roman" w:hAnsi="Times New Roman" w:cs="Times New Roman"/>
          <w:sz w:val="28"/>
          <w:szCs w:val="28"/>
        </w:rPr>
      </w:pPr>
      <w:r w:rsidRPr="00006EF8">
        <w:rPr>
          <w:rFonts w:ascii="Times New Roman" w:hAnsi="Times New Roman" w:cs="Times New Roman"/>
          <w:sz w:val="28"/>
          <w:szCs w:val="28"/>
        </w:rPr>
        <w:t xml:space="preserve">7.6. За участь в оцінюванні Змагань судді відмічаються подяками </w:t>
      </w:r>
      <w:r w:rsidR="00EE3BF4">
        <w:rPr>
          <w:rFonts w:ascii="Times New Roman" w:hAnsi="Times New Roman" w:cs="Times New Roman"/>
          <w:sz w:val="28"/>
          <w:szCs w:val="28"/>
        </w:rPr>
        <w:t>КЗПО</w:t>
      </w:r>
      <w:r w:rsidR="00103B24">
        <w:rPr>
          <w:rFonts w:ascii="Times New Roman" w:hAnsi="Times New Roman" w:cs="Times New Roman"/>
          <w:sz w:val="28"/>
          <w:szCs w:val="28"/>
        </w:rPr>
        <w:t xml:space="preserve"> “ДОЦНТТ та ІТУМ” ДОР”</w:t>
      </w:r>
      <w:r w:rsidRPr="00006EF8">
        <w:rPr>
          <w:rFonts w:ascii="Times New Roman" w:hAnsi="Times New Roman" w:cs="Times New Roman"/>
          <w:sz w:val="28"/>
          <w:szCs w:val="28"/>
        </w:rPr>
        <w:t>.</w:t>
      </w:r>
    </w:p>
    <w:p w:rsidR="00C46296" w:rsidRPr="00006EF8" w:rsidRDefault="00C46296" w:rsidP="00006EF8">
      <w:pPr>
        <w:pBdr>
          <w:top w:val="nil"/>
          <w:left w:val="nil"/>
          <w:bottom w:val="nil"/>
          <w:right w:val="nil"/>
          <w:between w:val="nil"/>
        </w:pBdr>
        <w:ind w:firstLine="567"/>
        <w:jc w:val="both"/>
        <w:rPr>
          <w:rFonts w:ascii="Times New Roman" w:hAnsi="Times New Roman" w:cs="Times New Roman"/>
          <w:sz w:val="28"/>
          <w:szCs w:val="28"/>
        </w:rPr>
      </w:pPr>
    </w:p>
    <w:p w:rsidR="00D802DA" w:rsidRPr="00006EF8" w:rsidRDefault="00D802DA" w:rsidP="000A764F">
      <w:pPr>
        <w:pStyle w:val="a5"/>
        <w:numPr>
          <w:ilvl w:val="0"/>
          <w:numId w:val="12"/>
        </w:numPr>
        <w:jc w:val="center"/>
        <w:textAlignment w:val="baseline"/>
        <w:rPr>
          <w:rFonts w:ascii="Times New Roman" w:eastAsia="Times New Roman" w:hAnsi="Times New Roman"/>
          <w:b/>
          <w:bCs/>
          <w:color w:val="000000"/>
          <w:sz w:val="28"/>
          <w:szCs w:val="28"/>
          <w:lang w:eastAsia="uk-UA"/>
        </w:rPr>
      </w:pPr>
      <w:proofErr w:type="spellStart"/>
      <w:r w:rsidRPr="00006EF8">
        <w:rPr>
          <w:rFonts w:ascii="Times New Roman" w:eastAsia="Times New Roman" w:hAnsi="Times New Roman"/>
          <w:b/>
          <w:bCs/>
          <w:color w:val="000000"/>
          <w:sz w:val="28"/>
          <w:szCs w:val="28"/>
          <w:lang w:eastAsia="uk-UA"/>
        </w:rPr>
        <w:t>Інші</w:t>
      </w:r>
      <w:proofErr w:type="spellEnd"/>
      <w:r w:rsidRPr="00006EF8">
        <w:rPr>
          <w:rFonts w:ascii="Times New Roman" w:eastAsia="Times New Roman" w:hAnsi="Times New Roman"/>
          <w:b/>
          <w:bCs/>
          <w:color w:val="000000"/>
          <w:sz w:val="28"/>
          <w:szCs w:val="28"/>
          <w:lang w:eastAsia="uk-UA"/>
        </w:rPr>
        <w:t xml:space="preserve"> </w:t>
      </w:r>
      <w:proofErr w:type="spellStart"/>
      <w:r w:rsidRPr="00006EF8">
        <w:rPr>
          <w:rFonts w:ascii="Times New Roman" w:eastAsia="Times New Roman" w:hAnsi="Times New Roman"/>
          <w:b/>
          <w:bCs/>
          <w:color w:val="000000"/>
          <w:sz w:val="28"/>
          <w:szCs w:val="28"/>
          <w:lang w:eastAsia="uk-UA"/>
        </w:rPr>
        <w:t>умови</w:t>
      </w:r>
      <w:proofErr w:type="spellEnd"/>
    </w:p>
    <w:p w:rsidR="00D802DA" w:rsidRPr="00D802DA" w:rsidRDefault="00006EF8"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 xml:space="preserve">.1. Змагання проводяться відповідно до </w:t>
      </w:r>
      <w:r>
        <w:rPr>
          <w:rFonts w:ascii="Times New Roman" w:eastAsia="Times New Roman" w:hAnsi="Times New Roman" w:cs="Times New Roman"/>
          <w:color w:val="000000"/>
          <w:sz w:val="28"/>
          <w:szCs w:val="28"/>
          <w:lang w:eastAsia="uk-UA"/>
        </w:rPr>
        <w:t xml:space="preserve">даних Інформаційно-методичних </w:t>
      </w:r>
      <w:r w:rsidR="003E3D6D">
        <w:rPr>
          <w:rFonts w:ascii="Times New Roman" w:eastAsia="Times New Roman" w:hAnsi="Times New Roman" w:cs="Times New Roman"/>
          <w:color w:val="000000"/>
          <w:sz w:val="28"/>
          <w:szCs w:val="28"/>
          <w:lang w:eastAsia="uk-UA"/>
        </w:rPr>
        <w:t>рекомендацій проведення Змагань та Положення.</w:t>
      </w:r>
    </w:p>
    <w:p w:rsidR="00D802DA" w:rsidRPr="00D802DA" w:rsidRDefault="0068602A"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.2. У разі виникнення під час проведення Змагань суперечливих питань, остаточне рішення приймає головний суддя. Оскарження рішень головного судді здійснюється за процедурою зазначеною в Положенні.</w:t>
      </w:r>
    </w:p>
    <w:p w:rsidR="00D802DA" w:rsidRPr="00D802DA" w:rsidRDefault="0068602A" w:rsidP="00D802DA">
      <w:pPr>
        <w:ind w:firstLine="567"/>
        <w:jc w:val="both"/>
        <w:rPr>
          <w:rFonts w:ascii="Times New Roman" w:eastAsia="Times New Roman" w:hAnsi="Times New Roman" w:cs="Times New Roman"/>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 xml:space="preserve">.3. Питання не врегульовані </w:t>
      </w:r>
      <w:r w:rsidR="00006EF8">
        <w:rPr>
          <w:rFonts w:ascii="Times New Roman" w:eastAsia="Times New Roman" w:hAnsi="Times New Roman" w:cs="Times New Roman"/>
          <w:color w:val="000000"/>
          <w:sz w:val="28"/>
          <w:szCs w:val="28"/>
          <w:lang w:eastAsia="uk-UA"/>
        </w:rPr>
        <w:t xml:space="preserve">цими Інформаційно-методичними </w:t>
      </w:r>
      <w:r w:rsidR="003E3D6D">
        <w:rPr>
          <w:rFonts w:ascii="Times New Roman" w:eastAsia="Times New Roman" w:hAnsi="Times New Roman" w:cs="Times New Roman"/>
          <w:color w:val="000000"/>
          <w:sz w:val="28"/>
          <w:szCs w:val="28"/>
          <w:lang w:eastAsia="uk-UA"/>
        </w:rPr>
        <w:t>рекомендаціями</w:t>
      </w:r>
      <w:r w:rsidR="00006EF8">
        <w:rPr>
          <w:rFonts w:ascii="Times New Roman" w:eastAsia="Times New Roman" w:hAnsi="Times New Roman" w:cs="Times New Roman"/>
          <w:color w:val="000000"/>
          <w:sz w:val="28"/>
          <w:szCs w:val="28"/>
          <w:lang w:eastAsia="uk-UA"/>
        </w:rPr>
        <w:t xml:space="preserve"> проведення Змагань</w:t>
      </w:r>
      <w:r w:rsidR="003E3D6D">
        <w:rPr>
          <w:rFonts w:ascii="Times New Roman" w:eastAsia="Times New Roman" w:hAnsi="Times New Roman" w:cs="Times New Roman"/>
          <w:color w:val="000000"/>
          <w:sz w:val="28"/>
          <w:szCs w:val="28"/>
          <w:lang w:eastAsia="uk-UA"/>
        </w:rPr>
        <w:t xml:space="preserve"> вирішуються відповідним оргкомітетом</w:t>
      </w:r>
      <w:r w:rsidR="00D802DA" w:rsidRPr="00D802DA">
        <w:rPr>
          <w:rFonts w:ascii="Times New Roman" w:eastAsia="Times New Roman" w:hAnsi="Times New Roman" w:cs="Times New Roman"/>
          <w:color w:val="000000"/>
          <w:sz w:val="28"/>
          <w:szCs w:val="28"/>
          <w:lang w:eastAsia="uk-UA"/>
        </w:rPr>
        <w:t>.</w:t>
      </w:r>
    </w:p>
    <w:p w:rsidR="00006EF8" w:rsidRDefault="0068602A" w:rsidP="00D802DA">
      <w:pPr>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8</w:t>
      </w:r>
      <w:r w:rsidR="00D802DA" w:rsidRPr="00D802DA">
        <w:rPr>
          <w:rFonts w:ascii="Times New Roman" w:eastAsia="Times New Roman" w:hAnsi="Times New Roman" w:cs="Times New Roman"/>
          <w:color w:val="000000"/>
          <w:sz w:val="28"/>
          <w:szCs w:val="28"/>
          <w:lang w:eastAsia="uk-UA"/>
        </w:rPr>
        <w:t>.4. Засідання мандатної комісії проводиться особами, які</w:t>
      </w:r>
      <w:r w:rsidR="00006EF8">
        <w:rPr>
          <w:rFonts w:ascii="Times New Roman" w:eastAsia="Times New Roman" w:hAnsi="Times New Roman" w:cs="Times New Roman"/>
          <w:color w:val="000000"/>
          <w:sz w:val="28"/>
          <w:szCs w:val="28"/>
          <w:lang w:eastAsia="uk-UA"/>
        </w:rPr>
        <w:t xml:space="preserve"> призначаються головним суддею З</w:t>
      </w:r>
      <w:r w:rsidR="00D802DA" w:rsidRPr="00D802DA">
        <w:rPr>
          <w:rFonts w:ascii="Times New Roman" w:eastAsia="Times New Roman" w:hAnsi="Times New Roman" w:cs="Times New Roman"/>
          <w:color w:val="000000"/>
          <w:sz w:val="28"/>
          <w:szCs w:val="28"/>
          <w:lang w:eastAsia="uk-UA"/>
        </w:rPr>
        <w:t xml:space="preserve">магань. </w:t>
      </w:r>
    </w:p>
    <w:p w:rsidR="00006EF8" w:rsidRDefault="00006EF8"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0B662A" w:rsidRDefault="000B662A" w:rsidP="00D802DA">
      <w:pPr>
        <w:ind w:firstLine="567"/>
        <w:jc w:val="both"/>
        <w:rPr>
          <w:rFonts w:ascii="Times New Roman" w:eastAsia="Times New Roman" w:hAnsi="Times New Roman" w:cs="Times New Roman"/>
          <w:lang w:eastAsia="uk-UA"/>
        </w:rPr>
      </w:pPr>
    </w:p>
    <w:p w:rsidR="000B662A" w:rsidRDefault="000B662A" w:rsidP="00D802DA">
      <w:pPr>
        <w:ind w:firstLine="567"/>
        <w:jc w:val="both"/>
        <w:rPr>
          <w:rFonts w:ascii="Times New Roman" w:eastAsia="Times New Roman" w:hAnsi="Times New Roman" w:cs="Times New Roman"/>
          <w:lang w:eastAsia="uk-UA"/>
        </w:rPr>
      </w:pPr>
    </w:p>
    <w:p w:rsidR="000B662A" w:rsidRDefault="000B662A" w:rsidP="00D802DA">
      <w:pPr>
        <w:ind w:firstLine="567"/>
        <w:jc w:val="both"/>
        <w:rPr>
          <w:rFonts w:ascii="Times New Roman" w:eastAsia="Times New Roman" w:hAnsi="Times New Roman" w:cs="Times New Roman"/>
          <w:lang w:eastAsia="uk-UA"/>
        </w:rPr>
      </w:pPr>
    </w:p>
    <w:p w:rsidR="000B662A" w:rsidRDefault="000B662A"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0A764F" w:rsidRDefault="000A764F" w:rsidP="00D802DA">
      <w:pPr>
        <w:ind w:firstLine="567"/>
        <w:jc w:val="both"/>
        <w:rPr>
          <w:rFonts w:ascii="Times New Roman" w:eastAsia="Times New Roman" w:hAnsi="Times New Roman" w:cs="Times New Roman"/>
          <w:lang w:eastAsia="uk-UA"/>
        </w:rPr>
      </w:pPr>
    </w:p>
    <w:p w:rsidR="000A764F" w:rsidRDefault="000A764F" w:rsidP="00D802DA">
      <w:pPr>
        <w:ind w:firstLine="567"/>
        <w:jc w:val="both"/>
        <w:rPr>
          <w:rFonts w:ascii="Times New Roman" w:eastAsia="Times New Roman" w:hAnsi="Times New Roman" w:cs="Times New Roman"/>
          <w:lang w:eastAsia="uk-UA"/>
        </w:rPr>
      </w:pPr>
    </w:p>
    <w:p w:rsidR="000A764F" w:rsidRDefault="000A764F" w:rsidP="00D802DA">
      <w:pPr>
        <w:ind w:firstLine="567"/>
        <w:jc w:val="both"/>
        <w:rPr>
          <w:rFonts w:ascii="Times New Roman" w:eastAsia="Times New Roman" w:hAnsi="Times New Roman" w:cs="Times New Roman"/>
          <w:lang w:eastAsia="uk-UA"/>
        </w:rPr>
      </w:pPr>
    </w:p>
    <w:p w:rsidR="003E3D6D" w:rsidRDefault="003E3D6D" w:rsidP="00D802DA">
      <w:pPr>
        <w:ind w:firstLine="567"/>
        <w:jc w:val="both"/>
        <w:rPr>
          <w:rFonts w:ascii="Times New Roman" w:eastAsia="Times New Roman" w:hAnsi="Times New Roman" w:cs="Times New Roman"/>
          <w:lang w:eastAsia="uk-UA"/>
        </w:rPr>
      </w:pPr>
    </w:p>
    <w:p w:rsidR="003E3D6D" w:rsidRPr="00D802DA" w:rsidRDefault="003E3D6D" w:rsidP="00D802DA">
      <w:pPr>
        <w:ind w:firstLine="567"/>
        <w:jc w:val="both"/>
        <w:rPr>
          <w:rFonts w:ascii="Times New Roman" w:eastAsia="Times New Roman" w:hAnsi="Times New Roman" w:cs="Times New Roman"/>
          <w:lang w:eastAsia="uk-UA"/>
        </w:rPr>
      </w:pPr>
    </w:p>
    <w:tbl>
      <w:tblPr>
        <w:tblW w:w="4750" w:type="dxa"/>
        <w:tblInd w:w="4345" w:type="dxa"/>
        <w:tblCellMar>
          <w:top w:w="15" w:type="dxa"/>
          <w:left w:w="15" w:type="dxa"/>
          <w:bottom w:w="15" w:type="dxa"/>
          <w:right w:w="15" w:type="dxa"/>
        </w:tblCellMar>
        <w:tblLook w:val="04A0" w:firstRow="1" w:lastRow="0" w:firstColumn="1" w:lastColumn="0" w:noHBand="0" w:noVBand="1"/>
      </w:tblPr>
      <w:tblGrid>
        <w:gridCol w:w="222"/>
        <w:gridCol w:w="4528"/>
      </w:tblGrid>
      <w:tr w:rsidR="00D802DA" w:rsidRPr="00D802DA" w:rsidTr="00C46296">
        <w:trPr>
          <w:trHeight w:val="59"/>
        </w:trPr>
        <w:tc>
          <w:tcPr>
            <w:tcW w:w="0" w:type="auto"/>
            <w:tcMar>
              <w:top w:w="0" w:type="dxa"/>
              <w:left w:w="108" w:type="dxa"/>
              <w:bottom w:w="0" w:type="dxa"/>
              <w:right w:w="108" w:type="dxa"/>
            </w:tcMar>
            <w:hideMark/>
          </w:tcPr>
          <w:p w:rsidR="00D802DA" w:rsidRPr="00D802DA" w:rsidRDefault="00D802DA" w:rsidP="00D802DA">
            <w:pPr>
              <w:rPr>
                <w:rFonts w:ascii="Times New Roman" w:eastAsia="Times New Roman" w:hAnsi="Times New Roman" w:cs="Times New Roman"/>
                <w:sz w:val="1"/>
                <w:lang w:eastAsia="uk-UA"/>
              </w:rPr>
            </w:pPr>
            <w:r w:rsidRPr="00D802DA">
              <w:rPr>
                <w:rFonts w:ascii="Times New Roman" w:eastAsia="Times New Roman" w:hAnsi="Times New Roman" w:cs="Times New Roman"/>
                <w:lang w:eastAsia="uk-UA"/>
              </w:rPr>
              <w:br/>
            </w:r>
          </w:p>
        </w:tc>
        <w:tc>
          <w:tcPr>
            <w:tcW w:w="0" w:type="auto"/>
            <w:tcMar>
              <w:top w:w="0" w:type="dxa"/>
              <w:left w:w="108" w:type="dxa"/>
              <w:bottom w:w="0" w:type="dxa"/>
              <w:right w:w="108" w:type="dxa"/>
            </w:tcMar>
            <w:hideMark/>
          </w:tcPr>
          <w:p w:rsidR="00D802DA" w:rsidRPr="00D802DA" w:rsidRDefault="00D802DA" w:rsidP="00D802DA">
            <w:pPr>
              <w:shd w:val="clear" w:color="auto" w:fill="FFFFFF"/>
              <w:spacing w:line="0" w:lineRule="atLeast"/>
              <w:jc w:val="both"/>
              <w:rPr>
                <w:rFonts w:ascii="Times New Roman" w:eastAsia="Times New Roman" w:hAnsi="Times New Roman" w:cs="Times New Roman"/>
                <w:lang w:eastAsia="uk-UA"/>
              </w:rPr>
            </w:pPr>
            <w:r w:rsidRPr="00D802DA">
              <w:rPr>
                <w:rFonts w:ascii="Times New Roman" w:eastAsia="Times New Roman" w:hAnsi="Times New Roman" w:cs="Times New Roman"/>
                <w:color w:val="000000"/>
                <w:lang w:eastAsia="uk-UA"/>
              </w:rPr>
              <w:t>Додаток</w:t>
            </w:r>
          </w:p>
        </w:tc>
      </w:tr>
      <w:tr w:rsidR="00D802DA" w:rsidRPr="00D802DA" w:rsidTr="00C46296">
        <w:trPr>
          <w:trHeight w:val="410"/>
        </w:trPr>
        <w:tc>
          <w:tcPr>
            <w:tcW w:w="0" w:type="auto"/>
            <w:tcMar>
              <w:top w:w="0" w:type="dxa"/>
              <w:left w:w="108" w:type="dxa"/>
              <w:bottom w:w="0" w:type="dxa"/>
              <w:right w:w="108" w:type="dxa"/>
            </w:tcMar>
            <w:hideMark/>
          </w:tcPr>
          <w:p w:rsidR="00D802DA" w:rsidRPr="00D802DA" w:rsidRDefault="00D802DA" w:rsidP="00D802DA">
            <w:pPr>
              <w:rPr>
                <w:rFonts w:ascii="Times New Roman" w:eastAsia="Times New Roman" w:hAnsi="Times New Roman" w:cs="Times New Roman"/>
                <w:sz w:val="1"/>
                <w:lang w:eastAsia="uk-UA"/>
              </w:rPr>
            </w:pPr>
          </w:p>
        </w:tc>
        <w:tc>
          <w:tcPr>
            <w:tcW w:w="0" w:type="auto"/>
            <w:tcMar>
              <w:top w:w="0" w:type="dxa"/>
              <w:left w:w="108" w:type="dxa"/>
              <w:bottom w:w="0" w:type="dxa"/>
              <w:right w:w="108" w:type="dxa"/>
            </w:tcMar>
            <w:hideMark/>
          </w:tcPr>
          <w:p w:rsidR="00D802DA" w:rsidRPr="00F152AB" w:rsidRDefault="00D802DA" w:rsidP="003E3D6D">
            <w:pPr>
              <w:shd w:val="clear" w:color="auto" w:fill="FFFFFF"/>
              <w:spacing w:line="0" w:lineRule="atLeast"/>
              <w:jc w:val="both"/>
              <w:rPr>
                <w:rFonts w:ascii="Times New Roman" w:eastAsia="Times New Roman" w:hAnsi="Times New Roman" w:cs="Times New Roman"/>
                <w:lang w:eastAsia="uk-UA"/>
              </w:rPr>
            </w:pPr>
            <w:r w:rsidRPr="00F152AB">
              <w:rPr>
                <w:rFonts w:ascii="Times New Roman" w:eastAsia="Times New Roman" w:hAnsi="Times New Roman" w:cs="Times New Roman"/>
                <w:color w:val="000000"/>
                <w:lang w:eastAsia="uk-UA"/>
              </w:rPr>
              <w:t xml:space="preserve">до </w:t>
            </w:r>
            <w:r w:rsidR="00C46296" w:rsidRPr="00F152AB">
              <w:rPr>
                <w:rFonts w:ascii="Times New Roman" w:eastAsia="Times New Roman" w:hAnsi="Times New Roman" w:cs="Times New Roman"/>
                <w:color w:val="000000"/>
                <w:lang w:eastAsia="uk-UA"/>
              </w:rPr>
              <w:t xml:space="preserve">Інформаційно-методичних </w:t>
            </w:r>
            <w:r w:rsidR="003E3D6D">
              <w:rPr>
                <w:rFonts w:ascii="Times New Roman" w:eastAsia="Times New Roman" w:hAnsi="Times New Roman" w:cs="Times New Roman"/>
                <w:color w:val="000000"/>
                <w:lang w:eastAsia="uk-UA"/>
              </w:rPr>
              <w:t>рекомендацій</w:t>
            </w:r>
            <w:r w:rsidR="00C46296" w:rsidRPr="00F152AB">
              <w:rPr>
                <w:rFonts w:ascii="Times New Roman" w:eastAsia="Times New Roman" w:hAnsi="Times New Roman" w:cs="Times New Roman"/>
                <w:color w:val="000000"/>
                <w:lang w:eastAsia="uk-UA"/>
              </w:rPr>
              <w:t xml:space="preserve"> </w:t>
            </w:r>
            <w:r w:rsidRPr="00F152AB">
              <w:rPr>
                <w:rFonts w:ascii="Times New Roman" w:eastAsia="Times New Roman" w:hAnsi="Times New Roman" w:cs="Times New Roman"/>
                <w:color w:val="000000"/>
                <w:lang w:eastAsia="uk-UA"/>
              </w:rPr>
              <w:t xml:space="preserve">проведення </w:t>
            </w:r>
            <w:r w:rsidR="00C46296" w:rsidRPr="00F152AB">
              <w:rPr>
                <w:rFonts w:ascii="Times New Roman" w:eastAsia="Times New Roman" w:hAnsi="Times New Roman" w:cs="Times New Roman"/>
                <w:color w:val="000000"/>
                <w:lang w:eastAsia="uk-UA"/>
              </w:rPr>
              <w:t xml:space="preserve">обласного етапу </w:t>
            </w:r>
            <w:r w:rsidR="00F152AB" w:rsidRPr="00F152AB">
              <w:rPr>
                <w:rFonts w:ascii="Times New Roman" w:eastAsia="Times New Roman" w:hAnsi="Times New Roman" w:cs="Times New Roman"/>
                <w:lang w:eastAsia="ru-RU"/>
              </w:rPr>
              <w:t>Всеукраїнських відкритих змагань учнівської молоді (юніори) з судномодельного спорту («С» – стендові моделі-копії) (IV ранг) заочно</w:t>
            </w:r>
          </w:p>
        </w:tc>
      </w:tr>
    </w:tbl>
    <w:p w:rsidR="00D663CB" w:rsidRDefault="00D663CB" w:rsidP="00D802DA">
      <w:pPr>
        <w:jc w:val="center"/>
        <w:rPr>
          <w:rFonts w:ascii="Times New Roman" w:eastAsia="Times New Roman" w:hAnsi="Times New Roman" w:cs="Times New Roman"/>
          <w:color w:val="000000"/>
          <w:lang w:eastAsia="uk-UA"/>
        </w:rPr>
      </w:pPr>
    </w:p>
    <w:p w:rsidR="00D802DA" w:rsidRPr="00902EBE" w:rsidRDefault="00D802DA" w:rsidP="00D802DA">
      <w:pPr>
        <w:jc w:val="center"/>
        <w:rPr>
          <w:rFonts w:ascii="Times New Roman" w:eastAsia="Times New Roman" w:hAnsi="Times New Roman" w:cs="Times New Roman"/>
          <w:lang w:eastAsia="uk-UA"/>
        </w:rPr>
      </w:pPr>
      <w:r w:rsidRPr="00902EBE">
        <w:rPr>
          <w:rFonts w:ascii="Times New Roman" w:eastAsia="Times New Roman" w:hAnsi="Times New Roman" w:cs="Times New Roman"/>
          <w:color w:val="000000"/>
          <w:lang w:eastAsia="uk-UA"/>
        </w:rPr>
        <w:t>ЗАЯВКА</w:t>
      </w:r>
    </w:p>
    <w:p w:rsidR="00C46296" w:rsidRPr="00902EBE" w:rsidRDefault="00D802DA" w:rsidP="00D802DA">
      <w:pPr>
        <w:rPr>
          <w:rFonts w:ascii="Times New Roman" w:eastAsia="Times New Roman" w:hAnsi="Times New Roman" w:cs="Times New Roman"/>
          <w:color w:val="000000"/>
          <w:lang w:eastAsia="uk-UA"/>
        </w:rPr>
      </w:pPr>
      <w:r w:rsidRPr="00902EBE">
        <w:rPr>
          <w:rFonts w:ascii="Times New Roman" w:eastAsia="Times New Roman" w:hAnsi="Times New Roman" w:cs="Times New Roman"/>
          <w:color w:val="000000"/>
          <w:lang w:eastAsia="uk-UA"/>
        </w:rPr>
        <w:t xml:space="preserve">про участь команди </w:t>
      </w:r>
      <w:r w:rsidR="00C46296" w:rsidRPr="00902EBE">
        <w:rPr>
          <w:rFonts w:ascii="Times New Roman" w:eastAsia="Times New Roman" w:hAnsi="Times New Roman" w:cs="Times New Roman"/>
          <w:color w:val="000000"/>
          <w:lang w:eastAsia="uk-UA"/>
        </w:rPr>
        <w:t>____________________________________</w:t>
      </w:r>
      <w:r w:rsidR="00902EBE">
        <w:rPr>
          <w:rFonts w:ascii="Times New Roman" w:eastAsia="Times New Roman" w:hAnsi="Times New Roman" w:cs="Times New Roman"/>
          <w:color w:val="000000"/>
          <w:lang w:eastAsia="uk-UA"/>
        </w:rPr>
        <w:t>______________</w:t>
      </w:r>
      <w:r w:rsidR="00C46296" w:rsidRPr="00902EBE">
        <w:rPr>
          <w:rFonts w:ascii="Times New Roman" w:eastAsia="Times New Roman" w:hAnsi="Times New Roman" w:cs="Times New Roman"/>
          <w:color w:val="000000"/>
          <w:lang w:eastAsia="uk-UA"/>
        </w:rPr>
        <w:t>_____</w:t>
      </w:r>
    </w:p>
    <w:p w:rsidR="00C46296" w:rsidRPr="00902EBE" w:rsidRDefault="00C46296" w:rsidP="00C46296">
      <w:pPr>
        <w:shd w:val="clear" w:color="auto" w:fill="FFFFFF"/>
        <w:jc w:val="center"/>
        <w:rPr>
          <w:rFonts w:ascii="Times New Roman" w:eastAsia="Times New Roman" w:hAnsi="Times New Roman" w:cs="Times New Roman"/>
          <w:lang w:eastAsia="uk-UA"/>
        </w:rPr>
      </w:pPr>
      <w:r w:rsidRPr="00902EBE">
        <w:rPr>
          <w:rFonts w:ascii="Times New Roman" w:eastAsia="Times New Roman" w:hAnsi="Times New Roman" w:cs="Times New Roman"/>
          <w:color w:val="000000"/>
          <w:vertAlign w:val="superscript"/>
          <w:lang w:eastAsia="uk-UA"/>
        </w:rPr>
        <w:t>(повна назва закладу</w:t>
      </w:r>
      <w:r w:rsidR="003E3D6D">
        <w:rPr>
          <w:rFonts w:ascii="Times New Roman" w:eastAsia="Times New Roman" w:hAnsi="Times New Roman" w:cs="Times New Roman"/>
          <w:color w:val="000000"/>
          <w:vertAlign w:val="superscript"/>
          <w:lang w:eastAsia="uk-UA"/>
        </w:rPr>
        <w:t xml:space="preserve"> освіти</w:t>
      </w:r>
      <w:r w:rsidRPr="00902EBE">
        <w:rPr>
          <w:rFonts w:ascii="Times New Roman" w:eastAsia="Times New Roman" w:hAnsi="Times New Roman" w:cs="Times New Roman"/>
          <w:color w:val="000000"/>
          <w:vertAlign w:val="superscript"/>
          <w:lang w:eastAsia="uk-UA"/>
        </w:rPr>
        <w:t>)</w:t>
      </w:r>
    </w:p>
    <w:p w:rsidR="00D802DA" w:rsidRPr="00F152AB" w:rsidRDefault="00C46296" w:rsidP="00D802DA">
      <w:pPr>
        <w:rPr>
          <w:rFonts w:ascii="Times New Roman" w:eastAsia="Times New Roman" w:hAnsi="Times New Roman" w:cs="Times New Roman"/>
          <w:lang w:eastAsia="uk-UA"/>
        </w:rPr>
      </w:pPr>
      <w:r w:rsidRPr="00F152AB">
        <w:rPr>
          <w:rFonts w:ascii="Times New Roman" w:eastAsia="Times New Roman" w:hAnsi="Times New Roman" w:cs="Times New Roman"/>
          <w:color w:val="000000"/>
          <w:lang w:eastAsia="uk-UA"/>
        </w:rPr>
        <w:t xml:space="preserve">в обласному етапі </w:t>
      </w:r>
      <w:r w:rsidR="00F152AB" w:rsidRPr="00F152AB">
        <w:rPr>
          <w:rFonts w:ascii="Times New Roman" w:eastAsia="Times New Roman" w:hAnsi="Times New Roman" w:cs="Times New Roman"/>
          <w:lang w:eastAsia="ru-RU"/>
        </w:rPr>
        <w:t>Всеукраїнських відкритих змагань учнівської молоді (юніори) з судномодельного спорту («С» – стендові моделі-копії) (IV ранг) заочно</w:t>
      </w:r>
      <w:r w:rsidRPr="00F152AB">
        <w:rPr>
          <w:rFonts w:ascii="Times New Roman" w:eastAsia="Times New Roman" w:hAnsi="Times New Roman" w:cs="Times New Roman"/>
          <w:color w:val="000000"/>
          <w:lang w:eastAsia="uk-UA"/>
        </w:rPr>
        <w:t xml:space="preserve"> </w:t>
      </w:r>
      <w:r w:rsidR="00D802DA" w:rsidRPr="00F152AB">
        <w:rPr>
          <w:rFonts w:ascii="Times New Roman" w:eastAsia="Times New Roman" w:hAnsi="Times New Roman" w:cs="Times New Roman"/>
          <w:color w:val="000000"/>
          <w:lang w:eastAsia="uk-UA"/>
        </w:rPr>
        <w:t>у складі:</w:t>
      </w:r>
    </w:p>
    <w:tbl>
      <w:tblPr>
        <w:tblW w:w="0" w:type="auto"/>
        <w:tblCellMar>
          <w:top w:w="15" w:type="dxa"/>
          <w:left w:w="15" w:type="dxa"/>
          <w:bottom w:w="15" w:type="dxa"/>
          <w:right w:w="15" w:type="dxa"/>
        </w:tblCellMar>
        <w:tblLook w:val="04A0" w:firstRow="1" w:lastRow="0" w:firstColumn="1" w:lastColumn="0" w:noHBand="0" w:noVBand="1"/>
      </w:tblPr>
      <w:tblGrid>
        <w:gridCol w:w="434"/>
        <w:gridCol w:w="714"/>
        <w:gridCol w:w="929"/>
        <w:gridCol w:w="1166"/>
        <w:gridCol w:w="1120"/>
        <w:gridCol w:w="1333"/>
        <w:gridCol w:w="848"/>
        <w:gridCol w:w="1824"/>
        <w:gridCol w:w="919"/>
      </w:tblGrid>
      <w:tr w:rsidR="003E3D6D"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 з/п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Клас</w:t>
            </w:r>
          </w:p>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моделі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Назва моделі, масштаб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Прізвище, ім’я та по батькові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Спортивний розряд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 xml:space="preserve">Дата народження </w:t>
            </w:r>
            <w:r>
              <w:rPr>
                <w:rFonts w:ascii="Times New Roman" w:eastAsia="Times New Roman" w:hAnsi="Times New Roman" w:cs="Times New Roman"/>
                <w:color w:val="000000"/>
                <w:sz w:val="16"/>
                <w:szCs w:val="16"/>
                <w:lang w:eastAsia="uk-UA"/>
              </w:rPr>
              <w:t xml:space="preserve">учасника </w:t>
            </w:r>
            <w:r w:rsidRPr="00E01001">
              <w:rPr>
                <w:rFonts w:ascii="Times New Roman" w:eastAsia="Times New Roman" w:hAnsi="Times New Roman" w:cs="Times New Roman"/>
                <w:color w:val="000000"/>
                <w:sz w:val="16"/>
                <w:szCs w:val="16"/>
                <w:lang w:eastAsia="uk-UA"/>
              </w:rPr>
              <w:t>(день, місяць, 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Pr>
                <w:rFonts w:ascii="Times New Roman" w:eastAsia="Times New Roman" w:hAnsi="Times New Roman" w:cs="Times New Roman"/>
                <w:color w:val="000000"/>
                <w:sz w:val="16"/>
                <w:szCs w:val="16"/>
                <w:lang w:eastAsia="uk-UA"/>
              </w:rPr>
              <w:t>Заклад освіти</w:t>
            </w:r>
            <w:r w:rsidRPr="00E01001">
              <w:rPr>
                <w:rFonts w:ascii="Times New Roman" w:eastAsia="Times New Roman" w:hAnsi="Times New Roman" w:cs="Times New Roman"/>
                <w:color w:val="000000"/>
                <w:sz w:val="16"/>
                <w:szCs w:val="16"/>
                <w:lang w:eastAsia="uk-UA"/>
              </w:rPr>
              <w:t>, клас (курс)</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Домашня адреса: (</w:t>
            </w:r>
            <w:proofErr w:type="spellStart"/>
            <w:r w:rsidRPr="00E01001">
              <w:rPr>
                <w:rFonts w:ascii="Times New Roman" w:eastAsia="Times New Roman" w:hAnsi="Times New Roman" w:cs="Times New Roman"/>
                <w:color w:val="000000"/>
                <w:sz w:val="16"/>
                <w:szCs w:val="16"/>
                <w:lang w:eastAsia="uk-UA"/>
              </w:rPr>
              <w:t>нас.пункт</w:t>
            </w:r>
            <w:proofErr w:type="spellEnd"/>
            <w:r w:rsidRPr="00E01001">
              <w:rPr>
                <w:rFonts w:ascii="Times New Roman" w:eastAsia="Times New Roman" w:hAnsi="Times New Roman" w:cs="Times New Roman"/>
                <w:color w:val="000000"/>
                <w:sz w:val="16"/>
                <w:szCs w:val="16"/>
                <w:lang w:eastAsia="uk-UA"/>
              </w:rPr>
              <w:t>,вулиця, будинок, квартира)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E01001" w:rsidRDefault="003E3D6D" w:rsidP="00D802DA">
            <w:pPr>
              <w:spacing w:line="0" w:lineRule="atLeast"/>
              <w:rPr>
                <w:rFonts w:ascii="Times New Roman" w:eastAsia="Times New Roman" w:hAnsi="Times New Roman" w:cs="Times New Roman"/>
                <w:sz w:val="16"/>
                <w:szCs w:val="16"/>
                <w:lang w:eastAsia="uk-UA"/>
              </w:rPr>
            </w:pPr>
            <w:r w:rsidRPr="00E01001">
              <w:rPr>
                <w:rFonts w:ascii="Times New Roman" w:eastAsia="Times New Roman" w:hAnsi="Times New Roman" w:cs="Times New Roman"/>
                <w:color w:val="000000"/>
                <w:sz w:val="16"/>
                <w:szCs w:val="16"/>
                <w:lang w:eastAsia="uk-UA"/>
              </w:rPr>
              <w:t>Телефон учасника</w:t>
            </w:r>
          </w:p>
        </w:tc>
      </w:tr>
      <w:tr w:rsidR="003E3D6D"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r>
      <w:tr w:rsidR="003E3D6D"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r>
      <w:tr w:rsidR="003E3D6D"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r>
      <w:tr w:rsidR="003E3D6D"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r>
      <w:tr w:rsidR="003E3D6D"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r>
      <w:tr w:rsidR="003E3D6D" w:rsidRPr="00D802DA" w:rsidTr="00D802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spacing w:line="0" w:lineRule="atLeast"/>
              <w:rPr>
                <w:rFonts w:ascii="Times New Roman" w:eastAsia="Times New Roman" w:hAnsi="Times New Roman" w:cs="Times New Roman"/>
                <w:lang w:eastAsia="uk-UA"/>
              </w:rPr>
            </w:pPr>
            <w:r w:rsidRPr="00D802DA">
              <w:rPr>
                <w:rFonts w:ascii="Times New Roman" w:eastAsia="Times New Roman" w:hAnsi="Times New Roman" w:cs="Times New Roman"/>
                <w:color w:val="000000"/>
                <w:sz w:val="28"/>
                <w:szCs w:val="28"/>
                <w:lang w:eastAsia="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E3D6D" w:rsidRPr="00D802DA" w:rsidRDefault="003E3D6D" w:rsidP="00D802DA">
            <w:pPr>
              <w:rPr>
                <w:rFonts w:ascii="Times New Roman" w:eastAsia="Times New Roman" w:hAnsi="Times New Roman" w:cs="Times New Roman"/>
                <w:sz w:val="1"/>
                <w:lang w:eastAsia="uk-UA"/>
              </w:rPr>
            </w:pPr>
          </w:p>
        </w:tc>
      </w:tr>
    </w:tbl>
    <w:p w:rsidR="00D663CB" w:rsidRDefault="00D663CB" w:rsidP="00D802DA">
      <w:pPr>
        <w:shd w:val="clear" w:color="auto" w:fill="FFFFFF"/>
        <w:ind w:right="180"/>
        <w:rPr>
          <w:rFonts w:ascii="Times New Roman" w:eastAsia="Times New Roman" w:hAnsi="Times New Roman" w:cs="Times New Roman"/>
          <w:color w:val="000000"/>
          <w:sz w:val="22"/>
          <w:szCs w:val="22"/>
          <w:lang w:eastAsia="uk-UA"/>
        </w:rPr>
      </w:pPr>
    </w:p>
    <w:p w:rsidR="00D802DA" w:rsidRPr="00902EBE" w:rsidRDefault="00D802DA" w:rsidP="00D802DA">
      <w:pPr>
        <w:shd w:val="clear" w:color="auto" w:fill="FFFFFF"/>
        <w:ind w:right="180"/>
        <w:rPr>
          <w:rFonts w:ascii="Times New Roman" w:eastAsia="Times New Roman" w:hAnsi="Times New Roman" w:cs="Times New Roman"/>
          <w:sz w:val="22"/>
          <w:szCs w:val="22"/>
          <w:lang w:eastAsia="uk-UA"/>
        </w:rPr>
      </w:pPr>
      <w:r w:rsidRPr="00902EBE">
        <w:rPr>
          <w:rFonts w:ascii="Times New Roman" w:eastAsia="Times New Roman" w:hAnsi="Times New Roman" w:cs="Times New Roman"/>
          <w:color w:val="000000"/>
          <w:sz w:val="22"/>
          <w:szCs w:val="22"/>
          <w:lang w:eastAsia="uk-UA"/>
        </w:rPr>
        <w:t>Тренер</w:t>
      </w:r>
      <w:r w:rsidR="00280599">
        <w:rPr>
          <w:rFonts w:ascii="Times New Roman" w:eastAsia="Times New Roman" w:hAnsi="Times New Roman" w:cs="Times New Roman"/>
          <w:color w:val="000000"/>
          <w:sz w:val="22"/>
          <w:szCs w:val="22"/>
          <w:lang w:eastAsia="uk-UA"/>
        </w:rPr>
        <w:t>-керівник</w:t>
      </w:r>
      <w:r w:rsidRPr="00902EBE">
        <w:rPr>
          <w:rFonts w:ascii="Times New Roman" w:eastAsia="Times New Roman" w:hAnsi="Times New Roman" w:cs="Times New Roman"/>
          <w:color w:val="000000"/>
          <w:sz w:val="22"/>
          <w:szCs w:val="22"/>
          <w:lang w:eastAsia="uk-UA"/>
        </w:rPr>
        <w:t xml:space="preserve"> команди _______________________________</w:t>
      </w:r>
      <w:r w:rsidR="00C46296" w:rsidRPr="00902EBE">
        <w:rPr>
          <w:rFonts w:ascii="Times New Roman" w:eastAsia="Times New Roman" w:hAnsi="Times New Roman" w:cs="Times New Roman"/>
          <w:color w:val="000000"/>
          <w:sz w:val="22"/>
          <w:szCs w:val="22"/>
          <w:lang w:eastAsia="uk-UA"/>
        </w:rPr>
        <w:t>_________________</w:t>
      </w:r>
    </w:p>
    <w:p w:rsidR="00D802DA" w:rsidRPr="00902EBE" w:rsidRDefault="00D802DA" w:rsidP="00C46296">
      <w:pPr>
        <w:shd w:val="clear" w:color="auto" w:fill="FFFFFF"/>
        <w:ind w:left="2124" w:firstLine="708"/>
        <w:jc w:val="both"/>
        <w:rPr>
          <w:rFonts w:ascii="Times New Roman" w:eastAsia="Times New Roman" w:hAnsi="Times New Roman" w:cs="Times New Roman"/>
          <w:sz w:val="22"/>
          <w:szCs w:val="22"/>
          <w:lang w:eastAsia="uk-UA"/>
        </w:rPr>
      </w:pPr>
      <w:r w:rsidRPr="00902EBE">
        <w:rPr>
          <w:rFonts w:ascii="Times New Roman" w:eastAsia="Times New Roman" w:hAnsi="Times New Roman" w:cs="Times New Roman"/>
          <w:color w:val="000000"/>
          <w:sz w:val="22"/>
          <w:szCs w:val="22"/>
          <w:vertAlign w:val="superscript"/>
          <w:lang w:eastAsia="uk-UA"/>
        </w:rPr>
        <w:t>(прізвище, ім’я, по батькові, місце роботи, посада, телефон</w:t>
      </w:r>
      <w:r w:rsidR="00C46296" w:rsidRPr="00902EBE">
        <w:rPr>
          <w:rFonts w:ascii="Times New Roman" w:eastAsia="Times New Roman" w:hAnsi="Times New Roman" w:cs="Times New Roman"/>
          <w:color w:val="000000"/>
          <w:sz w:val="22"/>
          <w:szCs w:val="22"/>
          <w:vertAlign w:val="superscript"/>
          <w:lang w:eastAsia="uk-UA"/>
        </w:rPr>
        <w:t>, власна електронна адреса</w:t>
      </w:r>
      <w:r w:rsidRPr="00902EBE">
        <w:rPr>
          <w:rFonts w:ascii="Times New Roman" w:eastAsia="Times New Roman" w:hAnsi="Times New Roman" w:cs="Times New Roman"/>
          <w:color w:val="000000"/>
          <w:sz w:val="22"/>
          <w:szCs w:val="22"/>
          <w:vertAlign w:val="superscript"/>
          <w:lang w:eastAsia="uk-UA"/>
        </w:rPr>
        <w:t>)</w:t>
      </w:r>
    </w:p>
    <w:p w:rsidR="00C46296" w:rsidRPr="00902EBE" w:rsidRDefault="00C46296" w:rsidP="00C46296">
      <w:pPr>
        <w:shd w:val="clear" w:color="auto" w:fill="FFFFFF"/>
        <w:ind w:left="2124" w:firstLine="708"/>
        <w:jc w:val="both"/>
        <w:rPr>
          <w:rFonts w:ascii="Times New Roman" w:eastAsia="Times New Roman" w:hAnsi="Times New Roman" w:cs="Times New Roman"/>
          <w:sz w:val="22"/>
          <w:szCs w:val="22"/>
          <w:lang w:eastAsia="uk-UA"/>
        </w:rPr>
      </w:pPr>
    </w:p>
    <w:p w:rsidR="00D802DA" w:rsidRDefault="00D802DA" w:rsidP="00D802DA">
      <w:pPr>
        <w:rPr>
          <w:rFonts w:ascii="Times New Roman" w:eastAsia="Times New Roman" w:hAnsi="Times New Roman" w:cs="Times New Roman"/>
          <w:color w:val="000000"/>
          <w:sz w:val="22"/>
          <w:szCs w:val="22"/>
          <w:lang w:eastAsia="uk-UA"/>
        </w:rPr>
      </w:pPr>
      <w:r w:rsidRPr="00902EBE">
        <w:rPr>
          <w:rFonts w:ascii="Times New Roman" w:eastAsia="Times New Roman" w:hAnsi="Times New Roman" w:cs="Times New Roman"/>
          <w:color w:val="000000"/>
          <w:sz w:val="22"/>
          <w:szCs w:val="22"/>
          <w:lang w:eastAsia="uk-UA"/>
        </w:rPr>
        <w:t>Директор             М.П.     _________________</w:t>
      </w:r>
      <w:r w:rsidR="00C46296" w:rsidRPr="00902EBE">
        <w:rPr>
          <w:rFonts w:ascii="Times New Roman" w:eastAsia="Times New Roman" w:hAnsi="Times New Roman" w:cs="Times New Roman"/>
          <w:color w:val="000000"/>
          <w:sz w:val="22"/>
          <w:szCs w:val="22"/>
          <w:lang w:eastAsia="uk-UA"/>
        </w:rPr>
        <w:t>___________________</w:t>
      </w:r>
      <w:r w:rsidRPr="00902EBE">
        <w:rPr>
          <w:rFonts w:ascii="Times New Roman" w:eastAsia="Times New Roman" w:hAnsi="Times New Roman" w:cs="Times New Roman"/>
          <w:color w:val="000000"/>
          <w:sz w:val="22"/>
          <w:szCs w:val="22"/>
          <w:lang w:eastAsia="uk-UA"/>
        </w:rPr>
        <w:t>______</w:t>
      </w:r>
    </w:p>
    <w:p w:rsidR="007C27EB" w:rsidRPr="00902EBE" w:rsidRDefault="007C27EB" w:rsidP="003E3D6D">
      <w:pPr>
        <w:ind w:left="3540" w:firstLine="708"/>
        <w:jc w:val="both"/>
        <w:rPr>
          <w:sz w:val="22"/>
          <w:szCs w:val="22"/>
        </w:rPr>
      </w:pPr>
      <w:r w:rsidRPr="00902EBE">
        <w:rPr>
          <w:rFonts w:ascii="Times New Roman" w:eastAsia="Times New Roman" w:hAnsi="Times New Roman" w:cs="Times New Roman"/>
          <w:color w:val="000000"/>
          <w:sz w:val="22"/>
          <w:szCs w:val="22"/>
          <w:lang w:eastAsia="uk-UA"/>
        </w:rPr>
        <w:t>Підпис                                                     ПІБ</w:t>
      </w:r>
    </w:p>
    <w:p w:rsidR="007C27EB" w:rsidRDefault="007C27EB" w:rsidP="00D802DA">
      <w:pPr>
        <w:rPr>
          <w:rFonts w:ascii="Times New Roman" w:eastAsia="Times New Roman" w:hAnsi="Times New Roman" w:cs="Times New Roman"/>
          <w:color w:val="000000"/>
          <w:sz w:val="22"/>
          <w:szCs w:val="22"/>
          <w:lang w:eastAsia="uk-UA"/>
        </w:rPr>
      </w:pPr>
    </w:p>
    <w:p w:rsidR="003E3D6D" w:rsidRDefault="003E3D6D" w:rsidP="00D802DA">
      <w:pPr>
        <w:rPr>
          <w:rFonts w:ascii="Times New Roman" w:eastAsia="Times New Roman" w:hAnsi="Times New Roman" w:cs="Times New Roman"/>
          <w:color w:val="000000"/>
          <w:sz w:val="22"/>
          <w:szCs w:val="22"/>
          <w:lang w:eastAsia="uk-UA"/>
        </w:rPr>
      </w:pPr>
    </w:p>
    <w:p w:rsidR="003E3D6D" w:rsidRDefault="003E3D6D" w:rsidP="00D802DA">
      <w:pPr>
        <w:rPr>
          <w:rFonts w:ascii="Times New Roman" w:eastAsia="Times New Roman" w:hAnsi="Times New Roman" w:cs="Times New Roman"/>
          <w:color w:val="000000"/>
          <w:sz w:val="22"/>
          <w:szCs w:val="22"/>
          <w:lang w:eastAsia="uk-UA"/>
        </w:rPr>
      </w:pPr>
    </w:p>
    <w:p w:rsidR="003E3D6D" w:rsidRDefault="003E3D6D" w:rsidP="00D802DA">
      <w:pPr>
        <w:rPr>
          <w:rFonts w:ascii="Times New Roman" w:eastAsia="Times New Roman" w:hAnsi="Times New Roman" w:cs="Times New Roman"/>
          <w:color w:val="000000"/>
          <w:sz w:val="22"/>
          <w:szCs w:val="22"/>
          <w:lang w:eastAsia="uk-UA"/>
        </w:rPr>
      </w:pPr>
    </w:p>
    <w:p w:rsidR="003E3D6D" w:rsidRDefault="003E3D6D" w:rsidP="00D802DA">
      <w:pPr>
        <w:rPr>
          <w:rFonts w:ascii="Times New Roman" w:eastAsia="Times New Roman" w:hAnsi="Times New Roman" w:cs="Times New Roman"/>
          <w:color w:val="000000"/>
          <w:sz w:val="22"/>
          <w:szCs w:val="22"/>
          <w:lang w:eastAsia="uk-UA"/>
        </w:rPr>
      </w:pPr>
    </w:p>
    <w:p w:rsidR="003E3D6D" w:rsidRDefault="003E3D6D" w:rsidP="00D802DA">
      <w:pPr>
        <w:rPr>
          <w:rFonts w:ascii="Times New Roman" w:eastAsia="Times New Roman" w:hAnsi="Times New Roman" w:cs="Times New Roman"/>
          <w:color w:val="000000"/>
          <w:sz w:val="22"/>
          <w:szCs w:val="22"/>
          <w:lang w:eastAsia="uk-UA"/>
        </w:rPr>
      </w:pPr>
    </w:p>
    <w:p w:rsidR="007C27EB" w:rsidRPr="007C27EB" w:rsidRDefault="007C27EB" w:rsidP="007C27EB">
      <w:pPr>
        <w:suppressAutoHyphens/>
        <w:spacing w:line="1" w:lineRule="atLeast"/>
        <w:ind w:left="2" w:hangingChars="1" w:hanging="2"/>
        <w:jc w:val="both"/>
        <w:outlineLvl w:val="0"/>
        <w:rPr>
          <w:rFonts w:ascii="Times New Roman" w:eastAsia="Times New Roman" w:hAnsi="Times New Roman" w:cs="Times New Roman"/>
          <w:position w:val="-1"/>
          <w:lang w:val="ru-RU" w:eastAsia="ru-RU"/>
        </w:rPr>
      </w:pPr>
      <w:r w:rsidRPr="007C27EB">
        <w:rPr>
          <w:rFonts w:ascii="Times New Roman" w:eastAsia="Times New Roman" w:hAnsi="Times New Roman" w:cs="Times New Roman"/>
          <w:position w:val="-1"/>
          <w:lang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7C27EB">
        <w:rPr>
          <w:rFonts w:ascii="Times New Roman" w:eastAsia="Times New Roman" w:hAnsi="Times New Roman" w:cs="Times New Roman"/>
          <w:position w:val="-1"/>
          <w:lang w:val="en-US" w:eastAsia="ru-RU"/>
        </w:rPr>
        <w:t>VI</w:t>
      </w:r>
    </w:p>
    <w:sectPr w:rsidR="007C27EB" w:rsidRPr="007C27EB" w:rsidSect="00D45B90">
      <w:headerReference w:type="default" r:id="rId10"/>
      <w:pgSz w:w="11906" w:h="16838"/>
      <w:pgMar w:top="850" w:right="1134" w:bottom="85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765" w:rsidRDefault="00185765" w:rsidP="00157CE7">
      <w:r>
        <w:separator/>
      </w:r>
    </w:p>
  </w:endnote>
  <w:endnote w:type="continuationSeparator" w:id="0">
    <w:p w:rsidR="00185765" w:rsidRDefault="00185765" w:rsidP="0015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765" w:rsidRDefault="00185765" w:rsidP="00157CE7">
      <w:r>
        <w:separator/>
      </w:r>
    </w:p>
  </w:footnote>
  <w:footnote w:type="continuationSeparator" w:id="0">
    <w:p w:rsidR="00185765" w:rsidRDefault="00185765" w:rsidP="00157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941" w:rsidRDefault="001D2941" w:rsidP="001D2941">
    <w:pPr>
      <w:pStyle w:val="a6"/>
      <w:jc w:val="center"/>
      <w:rPr>
        <w:rFonts w:ascii="Times New Roman" w:hAnsi="Times New Roman" w:cs="Times New Roman"/>
        <w:sz w:val="28"/>
        <w:szCs w:val="28"/>
      </w:rPr>
    </w:pPr>
  </w:p>
  <w:p w:rsidR="001D2941" w:rsidRPr="00157CE7" w:rsidRDefault="001D2941" w:rsidP="001D2941">
    <w:pPr>
      <w:pStyle w:val="a6"/>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55E9"/>
    <w:multiLevelType w:val="multilevel"/>
    <w:tmpl w:val="463E2E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A147FA"/>
    <w:multiLevelType w:val="multilevel"/>
    <w:tmpl w:val="E62010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F36DC5"/>
    <w:multiLevelType w:val="hybridMultilevel"/>
    <w:tmpl w:val="CA3E4D82"/>
    <w:lvl w:ilvl="0" w:tplc="0422000F">
      <w:start w:val="1"/>
      <w:numFmt w:val="decimal"/>
      <w:lvlText w:val="%1."/>
      <w:lvlJc w:val="left"/>
      <w:pPr>
        <w:ind w:left="3030" w:hanging="360"/>
      </w:pPr>
    </w:lvl>
    <w:lvl w:ilvl="1" w:tplc="04220019" w:tentative="1">
      <w:start w:val="1"/>
      <w:numFmt w:val="lowerLetter"/>
      <w:lvlText w:val="%2."/>
      <w:lvlJc w:val="left"/>
      <w:pPr>
        <w:ind w:left="3750" w:hanging="360"/>
      </w:pPr>
    </w:lvl>
    <w:lvl w:ilvl="2" w:tplc="0422001B" w:tentative="1">
      <w:start w:val="1"/>
      <w:numFmt w:val="lowerRoman"/>
      <w:lvlText w:val="%3."/>
      <w:lvlJc w:val="right"/>
      <w:pPr>
        <w:ind w:left="4470" w:hanging="180"/>
      </w:pPr>
    </w:lvl>
    <w:lvl w:ilvl="3" w:tplc="0422000F" w:tentative="1">
      <w:start w:val="1"/>
      <w:numFmt w:val="decimal"/>
      <w:lvlText w:val="%4."/>
      <w:lvlJc w:val="left"/>
      <w:pPr>
        <w:ind w:left="5190" w:hanging="360"/>
      </w:pPr>
    </w:lvl>
    <w:lvl w:ilvl="4" w:tplc="04220019" w:tentative="1">
      <w:start w:val="1"/>
      <w:numFmt w:val="lowerLetter"/>
      <w:lvlText w:val="%5."/>
      <w:lvlJc w:val="left"/>
      <w:pPr>
        <w:ind w:left="5910" w:hanging="360"/>
      </w:pPr>
    </w:lvl>
    <w:lvl w:ilvl="5" w:tplc="0422001B" w:tentative="1">
      <w:start w:val="1"/>
      <w:numFmt w:val="lowerRoman"/>
      <w:lvlText w:val="%6."/>
      <w:lvlJc w:val="right"/>
      <w:pPr>
        <w:ind w:left="6630" w:hanging="180"/>
      </w:pPr>
    </w:lvl>
    <w:lvl w:ilvl="6" w:tplc="0422000F" w:tentative="1">
      <w:start w:val="1"/>
      <w:numFmt w:val="decimal"/>
      <w:lvlText w:val="%7."/>
      <w:lvlJc w:val="left"/>
      <w:pPr>
        <w:ind w:left="7350" w:hanging="360"/>
      </w:pPr>
    </w:lvl>
    <w:lvl w:ilvl="7" w:tplc="04220019" w:tentative="1">
      <w:start w:val="1"/>
      <w:numFmt w:val="lowerLetter"/>
      <w:lvlText w:val="%8."/>
      <w:lvlJc w:val="left"/>
      <w:pPr>
        <w:ind w:left="8070" w:hanging="360"/>
      </w:pPr>
    </w:lvl>
    <w:lvl w:ilvl="8" w:tplc="0422001B" w:tentative="1">
      <w:start w:val="1"/>
      <w:numFmt w:val="lowerRoman"/>
      <w:lvlText w:val="%9."/>
      <w:lvlJc w:val="right"/>
      <w:pPr>
        <w:ind w:left="8790" w:hanging="180"/>
      </w:pPr>
    </w:lvl>
  </w:abstractNum>
  <w:abstractNum w:abstractNumId="3">
    <w:nsid w:val="40D32567"/>
    <w:multiLevelType w:val="multilevel"/>
    <w:tmpl w:val="26482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18155D"/>
    <w:multiLevelType w:val="hybridMultilevel"/>
    <w:tmpl w:val="6C8CA7DE"/>
    <w:lvl w:ilvl="0" w:tplc="FFCCD25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BA66036"/>
    <w:multiLevelType w:val="multilevel"/>
    <w:tmpl w:val="62B2D2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6B45FE"/>
    <w:multiLevelType w:val="multilevel"/>
    <w:tmpl w:val="B4E8AC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AD580B"/>
    <w:multiLevelType w:val="hybridMultilevel"/>
    <w:tmpl w:val="B5FC2028"/>
    <w:lvl w:ilvl="0" w:tplc="5EFC40C2">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90F68BB"/>
    <w:multiLevelType w:val="multilevel"/>
    <w:tmpl w:val="113A31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35D3674"/>
    <w:multiLevelType w:val="multilevel"/>
    <w:tmpl w:val="6242EB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D8854DB"/>
    <w:multiLevelType w:val="multilevel"/>
    <w:tmpl w:val="FF0C24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E53E44"/>
    <w:multiLevelType w:val="multilevel"/>
    <w:tmpl w:val="103C16EE"/>
    <w:lvl w:ilvl="0">
      <w:start w:val="1"/>
      <w:numFmt w:val="decimal"/>
      <w:lvlText w:val="%1."/>
      <w:lvlJc w:val="left"/>
      <w:pPr>
        <w:ind w:left="720" w:hanging="360"/>
      </w:pPr>
      <w:rPr>
        <w:vertAlign w:val="baseline"/>
      </w:rPr>
    </w:lvl>
    <w:lvl w:ilvl="1">
      <w:start w:val="1"/>
      <w:numFmt w:val="decimal"/>
      <w:lvlText w:val="%1.%2."/>
      <w:lvlJc w:val="left"/>
      <w:pPr>
        <w:ind w:left="1146" w:hanging="72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4320" w:hanging="180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400" w:hanging="2160"/>
      </w:pPr>
      <w:rPr>
        <w:vertAlign w:val="baseline"/>
      </w:rPr>
    </w:lvl>
  </w:abstractNum>
  <w:abstractNum w:abstractNumId="12">
    <w:nsid w:val="791F5CE1"/>
    <w:multiLevelType w:val="multilevel"/>
    <w:tmpl w:val="C0EA499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lvlOverride w:ilvl="0">
      <w:lvl w:ilvl="0">
        <w:numFmt w:val="decimal"/>
        <w:lvlText w:val="%1."/>
        <w:lvlJc w:val="left"/>
      </w:lvl>
    </w:lvlOverride>
  </w:num>
  <w:num w:numId="3">
    <w:abstractNumId w:val="9"/>
    <w:lvlOverride w:ilvl="0">
      <w:lvl w:ilvl="0">
        <w:numFmt w:val="decimal"/>
        <w:lvlText w:val="%1."/>
        <w:lvlJc w:val="left"/>
      </w:lvl>
    </w:lvlOverride>
  </w:num>
  <w:num w:numId="4">
    <w:abstractNumId w:val="5"/>
    <w:lvlOverride w:ilvl="0">
      <w:lvl w:ilvl="0">
        <w:numFmt w:val="decimal"/>
        <w:lvlText w:val="%1."/>
        <w:lvlJc w:val="left"/>
      </w:lvl>
    </w:lvlOverride>
  </w:num>
  <w:num w:numId="5">
    <w:abstractNumId w:val="1"/>
    <w:lvlOverride w:ilvl="0">
      <w:lvl w:ilvl="0">
        <w:numFmt w:val="decimal"/>
        <w:lvlText w:val="%1."/>
        <w:lvlJc w:val="left"/>
      </w:lvl>
    </w:lvlOverride>
  </w:num>
  <w:num w:numId="6">
    <w:abstractNumId w:val="6"/>
    <w:lvlOverride w:ilvl="0">
      <w:lvl w:ilvl="0">
        <w:numFmt w:val="decimal"/>
        <w:lvlText w:val="%1."/>
        <w:lvlJc w:val="left"/>
      </w:lvl>
    </w:lvlOverride>
  </w:num>
  <w:num w:numId="7">
    <w:abstractNumId w:val="10"/>
    <w:lvlOverride w:ilvl="0">
      <w:lvl w:ilvl="0">
        <w:numFmt w:val="decimal"/>
        <w:lvlText w:val="%1."/>
        <w:lvlJc w:val="left"/>
        <w:rPr>
          <w:b/>
          <w:i w:val="0"/>
          <w:sz w:val="28"/>
        </w:rPr>
      </w:lvl>
    </w:lvlOverride>
  </w:num>
  <w:num w:numId="8">
    <w:abstractNumId w:val="0"/>
    <w:lvlOverride w:ilvl="0">
      <w:lvl w:ilvl="0">
        <w:numFmt w:val="decimal"/>
        <w:lvlText w:val="%1."/>
        <w:lvlJc w:val="left"/>
      </w:lvl>
    </w:lvlOverride>
  </w:num>
  <w:num w:numId="9">
    <w:abstractNumId w:val="12"/>
    <w:lvlOverride w:ilvl="0">
      <w:lvl w:ilvl="0">
        <w:numFmt w:val="decimal"/>
        <w:lvlText w:val="%1."/>
        <w:lvlJc w:val="left"/>
      </w:lvl>
    </w:lvlOverride>
  </w:num>
  <w:num w:numId="10">
    <w:abstractNumId w:val="7"/>
  </w:num>
  <w:num w:numId="11">
    <w:abstractNumId w:val="1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04F"/>
    <w:rsid w:val="00006EF8"/>
    <w:rsid w:val="00022B1D"/>
    <w:rsid w:val="000A764F"/>
    <w:rsid w:val="000B662A"/>
    <w:rsid w:val="00103B24"/>
    <w:rsid w:val="00157CE7"/>
    <w:rsid w:val="00185765"/>
    <w:rsid w:val="0019568E"/>
    <w:rsid w:val="001D2941"/>
    <w:rsid w:val="00280599"/>
    <w:rsid w:val="002A00DA"/>
    <w:rsid w:val="00305023"/>
    <w:rsid w:val="003233DD"/>
    <w:rsid w:val="003E3D6D"/>
    <w:rsid w:val="00422F58"/>
    <w:rsid w:val="004A21B3"/>
    <w:rsid w:val="004D62E1"/>
    <w:rsid w:val="0055154A"/>
    <w:rsid w:val="00553C15"/>
    <w:rsid w:val="00572019"/>
    <w:rsid w:val="005E55E6"/>
    <w:rsid w:val="006046C1"/>
    <w:rsid w:val="0068602A"/>
    <w:rsid w:val="00707721"/>
    <w:rsid w:val="0071504F"/>
    <w:rsid w:val="0073588F"/>
    <w:rsid w:val="0079262F"/>
    <w:rsid w:val="007C27EB"/>
    <w:rsid w:val="007D1660"/>
    <w:rsid w:val="00801E54"/>
    <w:rsid w:val="008A0D0C"/>
    <w:rsid w:val="00902EBE"/>
    <w:rsid w:val="00904A26"/>
    <w:rsid w:val="00915A6C"/>
    <w:rsid w:val="009420A9"/>
    <w:rsid w:val="00A06751"/>
    <w:rsid w:val="00A45B0C"/>
    <w:rsid w:val="00A60629"/>
    <w:rsid w:val="00B16B8C"/>
    <w:rsid w:val="00B332AA"/>
    <w:rsid w:val="00B4555E"/>
    <w:rsid w:val="00B82296"/>
    <w:rsid w:val="00BB4319"/>
    <w:rsid w:val="00BB72C0"/>
    <w:rsid w:val="00C46296"/>
    <w:rsid w:val="00C668B6"/>
    <w:rsid w:val="00C77585"/>
    <w:rsid w:val="00CD3627"/>
    <w:rsid w:val="00D45B90"/>
    <w:rsid w:val="00D663CB"/>
    <w:rsid w:val="00D802DA"/>
    <w:rsid w:val="00D83778"/>
    <w:rsid w:val="00D933AC"/>
    <w:rsid w:val="00E01001"/>
    <w:rsid w:val="00E03C90"/>
    <w:rsid w:val="00E96589"/>
    <w:rsid w:val="00EC1425"/>
    <w:rsid w:val="00ED400C"/>
    <w:rsid w:val="00EE3BF4"/>
    <w:rsid w:val="00F152AB"/>
    <w:rsid w:val="00F60E81"/>
    <w:rsid w:val="00FA6938"/>
    <w:rsid w:val="00FC46D6"/>
    <w:rsid w:val="00FF02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2DA"/>
    <w:pPr>
      <w:spacing w:before="100" w:beforeAutospacing="1" w:after="100" w:afterAutospacing="1"/>
    </w:pPr>
    <w:rPr>
      <w:rFonts w:ascii="Times New Roman" w:eastAsia="Times New Roman" w:hAnsi="Times New Roman" w:cs="Times New Roman"/>
      <w:lang w:eastAsia="uk-UA"/>
    </w:rPr>
  </w:style>
  <w:style w:type="character" w:styleId="a4">
    <w:name w:val="Hyperlink"/>
    <w:basedOn w:val="a0"/>
    <w:uiPriority w:val="99"/>
    <w:unhideWhenUsed/>
    <w:rsid w:val="00D802DA"/>
    <w:rPr>
      <w:color w:val="0000FF"/>
      <w:u w:val="single"/>
    </w:rPr>
  </w:style>
  <w:style w:type="paragraph" w:styleId="a5">
    <w:name w:val="List Paragraph"/>
    <w:basedOn w:val="a"/>
    <w:uiPriority w:val="34"/>
    <w:qFormat/>
    <w:rsid w:val="00006EF8"/>
    <w:pPr>
      <w:spacing w:after="160" w:line="256" w:lineRule="auto"/>
      <w:ind w:left="720"/>
      <w:contextualSpacing/>
    </w:pPr>
    <w:rPr>
      <w:rFonts w:ascii="Calibri" w:eastAsia="Calibri" w:hAnsi="Calibri" w:cs="Times New Roman"/>
      <w:sz w:val="22"/>
      <w:szCs w:val="22"/>
      <w:lang w:val="ru-RU" w:eastAsia="ru-RU"/>
    </w:rPr>
  </w:style>
  <w:style w:type="paragraph" w:customStyle="1" w:styleId="Default">
    <w:name w:val="Default"/>
    <w:rsid w:val="00915A6C"/>
    <w:pPr>
      <w:autoSpaceDE w:val="0"/>
      <w:autoSpaceDN w:val="0"/>
      <w:adjustRightInd w:val="0"/>
    </w:pPr>
    <w:rPr>
      <w:rFonts w:ascii="Times New Roman" w:hAnsi="Times New Roman" w:cs="Times New Roman"/>
      <w:color w:val="000000"/>
    </w:rPr>
  </w:style>
  <w:style w:type="paragraph" w:styleId="a6">
    <w:name w:val="header"/>
    <w:basedOn w:val="a"/>
    <w:link w:val="a7"/>
    <w:uiPriority w:val="99"/>
    <w:unhideWhenUsed/>
    <w:rsid w:val="00157CE7"/>
    <w:pPr>
      <w:tabs>
        <w:tab w:val="center" w:pos="4819"/>
        <w:tab w:val="right" w:pos="9639"/>
      </w:tabs>
    </w:pPr>
  </w:style>
  <w:style w:type="character" w:customStyle="1" w:styleId="a7">
    <w:name w:val="Верхний колонтитул Знак"/>
    <w:basedOn w:val="a0"/>
    <w:link w:val="a6"/>
    <w:uiPriority w:val="99"/>
    <w:rsid w:val="00157CE7"/>
  </w:style>
  <w:style w:type="paragraph" w:styleId="a8">
    <w:name w:val="footer"/>
    <w:basedOn w:val="a"/>
    <w:link w:val="a9"/>
    <w:uiPriority w:val="99"/>
    <w:unhideWhenUsed/>
    <w:rsid w:val="00157CE7"/>
    <w:pPr>
      <w:tabs>
        <w:tab w:val="center" w:pos="4819"/>
        <w:tab w:val="right" w:pos="9639"/>
      </w:tabs>
    </w:pPr>
  </w:style>
  <w:style w:type="character" w:customStyle="1" w:styleId="a9">
    <w:name w:val="Нижний колонтитул Знак"/>
    <w:basedOn w:val="a0"/>
    <w:link w:val="a8"/>
    <w:uiPriority w:val="99"/>
    <w:rsid w:val="00157CE7"/>
  </w:style>
  <w:style w:type="paragraph" w:styleId="aa">
    <w:name w:val="Balloon Text"/>
    <w:basedOn w:val="a"/>
    <w:link w:val="ab"/>
    <w:uiPriority w:val="99"/>
    <w:semiHidden/>
    <w:unhideWhenUsed/>
    <w:rsid w:val="001D2941"/>
    <w:rPr>
      <w:rFonts w:ascii="Tahoma" w:hAnsi="Tahoma" w:cs="Tahoma"/>
      <w:sz w:val="16"/>
      <w:szCs w:val="16"/>
    </w:rPr>
  </w:style>
  <w:style w:type="character" w:customStyle="1" w:styleId="ab">
    <w:name w:val="Текст выноски Знак"/>
    <w:basedOn w:val="a0"/>
    <w:link w:val="aa"/>
    <w:uiPriority w:val="99"/>
    <w:semiHidden/>
    <w:rsid w:val="001D29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2DA"/>
    <w:pPr>
      <w:spacing w:before="100" w:beforeAutospacing="1" w:after="100" w:afterAutospacing="1"/>
    </w:pPr>
    <w:rPr>
      <w:rFonts w:ascii="Times New Roman" w:eastAsia="Times New Roman" w:hAnsi="Times New Roman" w:cs="Times New Roman"/>
      <w:lang w:eastAsia="uk-UA"/>
    </w:rPr>
  </w:style>
  <w:style w:type="character" w:styleId="a4">
    <w:name w:val="Hyperlink"/>
    <w:basedOn w:val="a0"/>
    <w:uiPriority w:val="99"/>
    <w:unhideWhenUsed/>
    <w:rsid w:val="00D802DA"/>
    <w:rPr>
      <w:color w:val="0000FF"/>
      <w:u w:val="single"/>
    </w:rPr>
  </w:style>
  <w:style w:type="paragraph" w:styleId="a5">
    <w:name w:val="List Paragraph"/>
    <w:basedOn w:val="a"/>
    <w:uiPriority w:val="34"/>
    <w:qFormat/>
    <w:rsid w:val="00006EF8"/>
    <w:pPr>
      <w:spacing w:after="160" w:line="256" w:lineRule="auto"/>
      <w:ind w:left="720"/>
      <w:contextualSpacing/>
    </w:pPr>
    <w:rPr>
      <w:rFonts w:ascii="Calibri" w:eastAsia="Calibri" w:hAnsi="Calibri" w:cs="Times New Roman"/>
      <w:sz w:val="22"/>
      <w:szCs w:val="22"/>
      <w:lang w:val="ru-RU" w:eastAsia="ru-RU"/>
    </w:rPr>
  </w:style>
  <w:style w:type="paragraph" w:customStyle="1" w:styleId="Default">
    <w:name w:val="Default"/>
    <w:rsid w:val="00915A6C"/>
    <w:pPr>
      <w:autoSpaceDE w:val="0"/>
      <w:autoSpaceDN w:val="0"/>
      <w:adjustRightInd w:val="0"/>
    </w:pPr>
    <w:rPr>
      <w:rFonts w:ascii="Times New Roman" w:hAnsi="Times New Roman" w:cs="Times New Roman"/>
      <w:color w:val="000000"/>
    </w:rPr>
  </w:style>
  <w:style w:type="paragraph" w:styleId="a6">
    <w:name w:val="header"/>
    <w:basedOn w:val="a"/>
    <w:link w:val="a7"/>
    <w:uiPriority w:val="99"/>
    <w:unhideWhenUsed/>
    <w:rsid w:val="00157CE7"/>
    <w:pPr>
      <w:tabs>
        <w:tab w:val="center" w:pos="4819"/>
        <w:tab w:val="right" w:pos="9639"/>
      </w:tabs>
    </w:pPr>
  </w:style>
  <w:style w:type="character" w:customStyle="1" w:styleId="a7">
    <w:name w:val="Верхний колонтитул Знак"/>
    <w:basedOn w:val="a0"/>
    <w:link w:val="a6"/>
    <w:uiPriority w:val="99"/>
    <w:rsid w:val="00157CE7"/>
  </w:style>
  <w:style w:type="paragraph" w:styleId="a8">
    <w:name w:val="footer"/>
    <w:basedOn w:val="a"/>
    <w:link w:val="a9"/>
    <w:uiPriority w:val="99"/>
    <w:unhideWhenUsed/>
    <w:rsid w:val="00157CE7"/>
    <w:pPr>
      <w:tabs>
        <w:tab w:val="center" w:pos="4819"/>
        <w:tab w:val="right" w:pos="9639"/>
      </w:tabs>
    </w:pPr>
  </w:style>
  <w:style w:type="character" w:customStyle="1" w:styleId="a9">
    <w:name w:val="Нижний колонтитул Знак"/>
    <w:basedOn w:val="a0"/>
    <w:link w:val="a8"/>
    <w:uiPriority w:val="99"/>
    <w:rsid w:val="00157CE7"/>
  </w:style>
  <w:style w:type="paragraph" w:styleId="aa">
    <w:name w:val="Balloon Text"/>
    <w:basedOn w:val="a"/>
    <w:link w:val="ab"/>
    <w:uiPriority w:val="99"/>
    <w:semiHidden/>
    <w:unhideWhenUsed/>
    <w:rsid w:val="001D2941"/>
    <w:rPr>
      <w:rFonts w:ascii="Tahoma" w:hAnsi="Tahoma" w:cs="Tahoma"/>
      <w:sz w:val="16"/>
      <w:szCs w:val="16"/>
    </w:rPr>
  </w:style>
  <w:style w:type="character" w:customStyle="1" w:styleId="ab">
    <w:name w:val="Текст выноски Знак"/>
    <w:basedOn w:val="a0"/>
    <w:link w:val="aa"/>
    <w:uiPriority w:val="99"/>
    <w:semiHidden/>
    <w:rsid w:val="001D29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61318">
      <w:bodyDiv w:val="1"/>
      <w:marLeft w:val="0"/>
      <w:marRight w:val="0"/>
      <w:marTop w:val="0"/>
      <w:marBottom w:val="0"/>
      <w:divBdr>
        <w:top w:val="none" w:sz="0" w:space="0" w:color="auto"/>
        <w:left w:val="none" w:sz="0" w:space="0" w:color="auto"/>
        <w:bottom w:val="none" w:sz="0" w:space="0" w:color="auto"/>
        <w:right w:val="none" w:sz="0" w:space="0" w:color="auto"/>
      </w:divBdr>
    </w:div>
    <w:div w:id="571890999">
      <w:bodyDiv w:val="1"/>
      <w:marLeft w:val="0"/>
      <w:marRight w:val="0"/>
      <w:marTop w:val="0"/>
      <w:marBottom w:val="0"/>
      <w:divBdr>
        <w:top w:val="none" w:sz="0" w:space="0" w:color="auto"/>
        <w:left w:val="none" w:sz="0" w:space="0" w:color="auto"/>
        <w:bottom w:val="none" w:sz="0" w:space="0" w:color="auto"/>
        <w:right w:val="none" w:sz="0" w:space="0" w:color="auto"/>
      </w:divBdr>
    </w:div>
    <w:div w:id="1796019842">
      <w:bodyDiv w:val="1"/>
      <w:marLeft w:val="0"/>
      <w:marRight w:val="0"/>
      <w:marTop w:val="0"/>
      <w:marBottom w:val="0"/>
      <w:divBdr>
        <w:top w:val="none" w:sz="0" w:space="0" w:color="auto"/>
        <w:left w:val="none" w:sz="0" w:space="0" w:color="auto"/>
        <w:bottom w:val="none" w:sz="0" w:space="0" w:color="auto"/>
        <w:right w:val="none" w:sz="0" w:space="0" w:color="auto"/>
      </w:divBdr>
      <w:divsChild>
        <w:div w:id="2014338593">
          <w:marLeft w:val="220"/>
          <w:marRight w:val="0"/>
          <w:marTop w:val="0"/>
          <w:marBottom w:val="0"/>
          <w:divBdr>
            <w:top w:val="none" w:sz="0" w:space="0" w:color="auto"/>
            <w:left w:val="none" w:sz="0" w:space="0" w:color="auto"/>
            <w:bottom w:val="none" w:sz="0" w:space="0" w:color="auto"/>
            <w:right w:val="none" w:sz="0" w:space="0" w:color="auto"/>
          </w:divBdr>
        </w:div>
        <w:div w:id="52385847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neprocntt@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EB200-8B31-4623-9070-26157B99B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7862</Words>
  <Characters>4482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Valentina</cp:lastModifiedBy>
  <cp:revision>63</cp:revision>
  <cp:lastPrinted>2026-02-13T09:22:00Z</cp:lastPrinted>
  <dcterms:created xsi:type="dcterms:W3CDTF">2022-05-05T14:52:00Z</dcterms:created>
  <dcterms:modified xsi:type="dcterms:W3CDTF">2026-02-13T09:25:00Z</dcterms:modified>
</cp:coreProperties>
</file>